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51" w:rsidRDefault="00C62251" w:rsidP="00C62251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50570" cy="7937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88" w:type="dxa"/>
        <w:tblLayout w:type="fixed"/>
        <w:tblLook w:val="04A0"/>
      </w:tblPr>
      <w:tblGrid>
        <w:gridCol w:w="10188"/>
      </w:tblGrid>
      <w:tr w:rsidR="00C62251" w:rsidTr="00184BAF">
        <w:trPr>
          <w:trHeight w:val="730"/>
        </w:trPr>
        <w:tc>
          <w:tcPr>
            <w:tcW w:w="10188" w:type="dxa"/>
            <w:hideMark/>
          </w:tcPr>
          <w:p w:rsidR="00C62251" w:rsidRPr="001705B9" w:rsidRDefault="00C62251" w:rsidP="00184BAF">
            <w:pPr>
              <w:pStyle w:val="Postan"/>
              <w:rPr>
                <w:b/>
                <w:szCs w:val="28"/>
              </w:rPr>
            </w:pPr>
            <w:r w:rsidRPr="001705B9">
              <w:rPr>
                <w:b/>
                <w:szCs w:val="28"/>
              </w:rPr>
              <w:t>ТЕРРИТОРИАЛЬНАЯ ИЗБИРАТЕЛЬНАЯ КОМИССИЯ</w:t>
            </w:r>
          </w:p>
          <w:p w:rsidR="00C62251" w:rsidRDefault="00C62251" w:rsidP="00184BAF">
            <w:pPr>
              <w:pStyle w:val="Postan"/>
              <w:rPr>
                <w:b/>
                <w:sz w:val="26"/>
              </w:rPr>
            </w:pPr>
            <w:r>
              <w:rPr>
                <w:b/>
                <w:szCs w:val="28"/>
              </w:rPr>
              <w:t>ЗИМОВНИКОВСКОГО</w:t>
            </w:r>
            <w:r w:rsidRPr="001705B9">
              <w:rPr>
                <w:b/>
                <w:szCs w:val="28"/>
              </w:rPr>
              <w:t xml:space="preserve">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C62251" w:rsidRPr="00C62251" w:rsidRDefault="00C62251" w:rsidP="00C62251">
      <w:pPr>
        <w:pStyle w:val="af1"/>
        <w:rPr>
          <w:b/>
          <w:szCs w:val="28"/>
        </w:rPr>
      </w:pPr>
      <w:r w:rsidRPr="00C62251">
        <w:rPr>
          <w:b/>
          <w:szCs w:val="28"/>
        </w:rPr>
        <w:t>ПОСТАНОВЛЕНИЕ</w:t>
      </w:r>
    </w:p>
    <w:p w:rsidR="00C62251" w:rsidRPr="0045781D" w:rsidRDefault="00C62251" w:rsidP="00C62251"/>
    <w:p w:rsidR="00C62251" w:rsidRPr="00C62251" w:rsidRDefault="00C62251" w:rsidP="00C6225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762DC">
        <w:rPr>
          <w:sz w:val="28"/>
          <w:szCs w:val="28"/>
        </w:rPr>
        <w:t xml:space="preserve"> </w:t>
      </w:r>
      <w:r w:rsidRPr="00C62251">
        <w:rPr>
          <w:rFonts w:ascii="Times New Roman" w:hAnsi="Times New Roman" w:cs="Times New Roman"/>
          <w:sz w:val="28"/>
          <w:szCs w:val="28"/>
        </w:rPr>
        <w:t>20 июня 2023 г.</w:t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62251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      </w:t>
      </w:r>
      <w:r w:rsidRPr="00C62251">
        <w:rPr>
          <w:rFonts w:ascii="Times New Roman" w:hAnsi="Times New Roman" w:cs="Times New Roman"/>
          <w:sz w:val="28"/>
          <w:szCs w:val="28"/>
        </w:rPr>
        <w:t xml:space="preserve">№ </w:t>
      </w:r>
      <w:r w:rsidRPr="00912A5F">
        <w:rPr>
          <w:rFonts w:ascii="Times New Roman" w:hAnsi="Times New Roman" w:cs="Times New Roman"/>
          <w:sz w:val="28"/>
          <w:szCs w:val="28"/>
        </w:rPr>
        <w:t>60-2</w:t>
      </w:r>
    </w:p>
    <w:p w:rsidR="00C62251" w:rsidRPr="00782515" w:rsidRDefault="00C62251" w:rsidP="00782515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251">
        <w:rPr>
          <w:rFonts w:ascii="Times New Roman" w:hAnsi="Times New Roman" w:cs="Times New Roman"/>
          <w:sz w:val="28"/>
          <w:szCs w:val="28"/>
        </w:rPr>
        <w:t>п. Зимовники</w:t>
      </w:r>
    </w:p>
    <w:p w:rsidR="00B316A0" w:rsidRDefault="00482C61" w:rsidP="00592675">
      <w:pPr>
        <w:tabs>
          <w:tab w:val="left" w:pos="0"/>
        </w:tabs>
        <w:spacing w:after="0" w:line="240" w:lineRule="auto"/>
        <w:ind w:left="1276" w:right="99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Плане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</w:t>
      </w:r>
      <w:r w:rsidR="00C6225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в период </w:t>
      </w:r>
      <w:r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подготовки </w:t>
      </w:r>
      <w:r w:rsidR="00B316A0" w:rsidRPr="00B316A0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и проведения 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депутатов 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</w:t>
      </w:r>
      <w:r w:rsidR="005030E7" w:rsidRPr="005030E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Ростовской области</w:t>
      </w:r>
      <w:r w:rsidR="00B316A0" w:rsidRP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 созыва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назначенных на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сентября 202</w:t>
      </w:r>
      <w:r w:rsidR="00503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316A0" w:rsidRPr="00B31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316A0" w:rsidRPr="00B31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4A0626" w:rsidRPr="00B316A0" w:rsidRDefault="004A0626" w:rsidP="00592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132" w:rsidRDefault="00482C61" w:rsidP="0078251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конституционных прав и свобод избирателей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на получение полной и достоверной информации о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проведени</w:t>
      </w:r>
      <w:r w:rsidR="002928CC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и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D4595E"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D4595E" w:rsidRPr="00D45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года, совершенствования системы правового просвещения участников избирательного процесса, повышения профессионального уровня организаторов выборов, в соответствии с подпунктами </w:t>
      </w:r>
      <w:r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«в» и «е» пункта 9 статьи 26 и статьей 45 Федерального закона от 12.06.2002 № 67-ФЗ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основных гарантиях избирательных прав и права на участие в референдуме граждан Российской Федерации», частями 1, 13 статьи 17 Областного закона </w:t>
      </w:r>
      <w:r w:rsidR="00271CE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от 12.05.2016 № 525-ЗС «О выборах и референдумах в Ростовской области»,</w:t>
      </w:r>
      <w:r w:rsidR="004871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="002928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A0626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</w:p>
    <w:p w:rsidR="00482C61" w:rsidRPr="00482C61" w:rsidRDefault="00482C61" w:rsidP="0048713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1. Утвердить План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8863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(далее – План)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(приложение).</w:t>
      </w:r>
    </w:p>
    <w:p w:rsidR="00482C61" w:rsidRPr="00482C6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2. Координатором и главным исполнителем Плана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 xml:space="preserve">в период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lastRenderedPageBreak/>
        <w:t>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8863F9" w:rsidRPr="008863F9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8863F9" w:rsidRPr="00886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8863F9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>по реализации мероприятий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по повышению правовой культуры избирателей </w:t>
      </w:r>
      <w:r w:rsidR="008863F9">
        <w:rPr>
          <w:rFonts w:ascii="Times New Roman" w:eastAsia="Times New Roman CYR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обучению организаторов выборов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в </w:t>
      </w:r>
      <w:r w:rsidR="00C62251">
        <w:rPr>
          <w:rFonts w:ascii="Times New Roman" w:eastAsia="Times New Roman CYR" w:hAnsi="Times New Roman" w:cs="Times New Roman"/>
          <w:sz w:val="28"/>
          <w:szCs w:val="28"/>
          <w:lang w:eastAsia="ar-SA"/>
        </w:rPr>
        <w:t>Зимовниковском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 районе Ростовской области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секретаря Территориальной избирательной комиссии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области, председателей участковых избирательных комиссий избирательных участков, участков референдума №№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705-733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316A0" w:rsidRPr="008A6C21" w:rsidRDefault="00482C61" w:rsidP="006D1D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3. 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Членам территориальной и участковых избирательных комиссий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образовательным учреждениям, руководителям отдела культуры, физической культуры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и спорта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сельским библиотекам, сельским домам культуры, администрациям сельских поселений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специалисту по работе с молодежью Администрации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района, 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о</w:t>
      </w:r>
      <w:r w:rsidR="00DB78B5"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бщественно-политическ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>ой</w:t>
      </w:r>
      <w:r w:rsidR="00DB78B5"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газе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те </w:t>
      </w:r>
      <w:r w:rsidR="00C62251">
        <w:rPr>
          <w:rFonts w:ascii="Times New Roman" w:eastAsia="Times New Roman" w:hAnsi="Times New Roman" w:cs="Times New Roman"/>
          <w:sz w:val="28"/>
          <w:szCs w:val="24"/>
          <w:lang w:eastAsia="ar-SA"/>
        </w:rPr>
        <w:t>Зимовниковского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района «</w:t>
      </w:r>
      <w:r w:rsidR="00C62251">
        <w:rPr>
          <w:rFonts w:ascii="Times New Roman" w:eastAsia="Times New Roman" w:hAnsi="Times New Roman" w:cs="Times New Roman"/>
          <w:sz w:val="28"/>
          <w:szCs w:val="24"/>
          <w:lang w:eastAsia="ar-SA"/>
        </w:rPr>
        <w:t>Степная новь</w:t>
      </w:r>
      <w:r w:rsid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», </w:t>
      </w:r>
      <w:r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Молодежному Парламенту при </w:t>
      </w:r>
      <w:r w:rsidR="00C62251">
        <w:rPr>
          <w:rFonts w:ascii="Times New Roman" w:eastAsia="Times New Roman" w:hAnsi="Times New Roman" w:cs="Times New Roman"/>
          <w:sz w:val="28"/>
          <w:szCs w:val="24"/>
          <w:lang w:eastAsia="ar-SA"/>
        </w:rPr>
        <w:t>Зимовниковском</w:t>
      </w:r>
      <w:r w:rsidRPr="00DB78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районном Собрании депутатов, проводить работу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, направленную на исполнение Плана мероприятий информационных, разъяснительных и организационных мероприятий, обеспечивающих повы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шение политической активности, правовой культуры 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избирателей на 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</w:t>
      </w:r>
      <w:r w:rsidR="00CF7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депутатов 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</w:t>
      </w:r>
      <w:r w:rsidR="00EA7A4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Ростовской области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4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EA7A41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назначенных на 10 сентября 2023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316A0" w:rsidRPr="008A6C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9979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>4. </w:t>
      </w:r>
      <w:r w:rsidR="008A6C21" w:rsidRPr="008A6C21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62251">
        <w:rPr>
          <w:rFonts w:ascii="Times New Roman" w:hAnsi="Times New Roman" w:cs="Times New Roman"/>
          <w:sz w:val="28"/>
          <w:szCs w:val="28"/>
        </w:rPr>
        <w:t>Зимовниковского</w:t>
      </w:r>
      <w:r w:rsidR="008A6C21" w:rsidRPr="008A6C21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8A6C21" w:rsidRPr="008A6C21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482C61" w:rsidRPr="008A6C2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A6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5. 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Контроль за исполнением настоящего постановления возложить 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на секретаря Территориальной избирательной комиссии </w:t>
      </w:r>
      <w:r w:rsidR="00C62251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="00C62251">
        <w:rPr>
          <w:rFonts w:ascii="Times New Roman" w:eastAsia="Times New Roman" w:hAnsi="Times New Roman" w:cs="Times New Roman"/>
          <w:sz w:val="28"/>
          <w:szCs w:val="24"/>
          <w:lang w:eastAsia="ar-SA"/>
        </w:rPr>
        <w:t>Абрамович Людмилу Владимировну</w:t>
      </w:r>
      <w:r w:rsidR="002A5F49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82515">
        <w:rPr>
          <w:rFonts w:ascii="Times New Roman" w:eastAsia="Times New Roman" w:hAnsi="Times New Roman" w:cs="Times New Roman"/>
          <w:sz w:val="28"/>
          <w:szCs w:val="28"/>
          <w:lang w:eastAsia="ar-SA"/>
        </w:rPr>
        <w:t>Т.П. Панченко</w:t>
      </w:r>
    </w:p>
    <w:p w:rsidR="002A5F49" w:rsidRPr="00482C61" w:rsidRDefault="002A5F49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2675" w:rsidRPr="00592675" w:rsidRDefault="00592675" w:rsidP="005926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:rsidR="008B1884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82515">
        <w:rPr>
          <w:rFonts w:ascii="Times New Roman" w:eastAsia="Times New Roman" w:hAnsi="Times New Roman" w:cs="Times New Roman"/>
          <w:sz w:val="28"/>
          <w:szCs w:val="28"/>
          <w:lang w:eastAsia="ar-SA"/>
        </w:rPr>
        <w:t>Л.В. Абрамович</w:t>
      </w:r>
    </w:p>
    <w:p w:rsidR="00997979" w:rsidRDefault="00997979" w:rsidP="008B1884">
      <w:pPr>
        <w:suppressAutoHyphens/>
        <w:spacing w:after="120" w:line="240" w:lineRule="auto"/>
        <w:ind w:left="396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884" w:rsidRPr="008B1884" w:rsidRDefault="00997979" w:rsidP="008B1884">
      <w:pPr>
        <w:suppressAutoHyphens/>
        <w:spacing w:after="120" w:line="240" w:lineRule="auto"/>
        <w:ind w:left="396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Приложение 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Территориальной 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избирательной комиссии </w:t>
      </w:r>
    </w:p>
    <w:p w:rsidR="008B1884" w:rsidRPr="008B1884" w:rsidRDefault="00912A5F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Зимовниковского </w:t>
      </w:r>
      <w:r w:rsidR="008B1884"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>района</w:t>
      </w:r>
    </w:p>
    <w:p w:rsidR="008B1884" w:rsidRPr="008B1884" w:rsidRDefault="008B1884" w:rsidP="008B1884">
      <w:pPr>
        <w:keepNext/>
        <w:suppressAutoHyphens/>
        <w:spacing w:after="0" w:line="240" w:lineRule="auto"/>
        <w:ind w:firstLine="396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912A5F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8B18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.06.2023 № </w:t>
      </w:r>
      <w:r w:rsidR="00912A5F">
        <w:rPr>
          <w:rFonts w:ascii="Times New Roman" w:eastAsia="Times New Roman" w:hAnsi="Times New Roman" w:cs="Times New Roman"/>
          <w:sz w:val="24"/>
          <w:szCs w:val="24"/>
          <w:lang w:eastAsia="ar-SA"/>
        </w:rPr>
        <w:t>60-2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pacing w:val="13"/>
          <w:sz w:val="28"/>
          <w:szCs w:val="28"/>
          <w:lang w:eastAsia="ar-SA"/>
        </w:rPr>
      </w:pPr>
    </w:p>
    <w:p w:rsidR="008B1884" w:rsidRPr="008B1884" w:rsidRDefault="008B1884" w:rsidP="008B1884">
      <w:pPr>
        <w:widowControl w:val="0"/>
        <w:suppressAutoHyphens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pacing w:val="13"/>
          <w:sz w:val="28"/>
          <w:szCs w:val="28"/>
          <w:lang w:eastAsia="ar-SA"/>
        </w:rPr>
      </w:pPr>
    </w:p>
    <w:p w:rsidR="008B1884" w:rsidRPr="008B1884" w:rsidRDefault="008B1884" w:rsidP="008B1884">
      <w:pPr>
        <w:tabs>
          <w:tab w:val="left" w:pos="0"/>
        </w:tabs>
        <w:spacing w:after="0" w:line="240" w:lineRule="auto"/>
        <w:ind w:left="1276" w:right="99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План мероприятий информационно-разъяснительной деятельности Т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</w:t>
      </w:r>
      <w:r w:rsidR="00912A5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Зимовниковского района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Ростовской области </w:t>
      </w:r>
      <w:r w:rsidRPr="008B1884"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  <w:t xml:space="preserve">в период подготовки и проведения 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депутатов Законодательного Собрания 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Ростовской области</w:t>
      </w: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седьмого созыва, назначенных на </w:t>
      </w:r>
    </w:p>
    <w:p w:rsidR="008B1884" w:rsidRPr="008B1884" w:rsidRDefault="008B1884" w:rsidP="008B1884">
      <w:pPr>
        <w:tabs>
          <w:tab w:val="left" w:pos="0"/>
        </w:tabs>
        <w:spacing w:after="0" w:line="240" w:lineRule="auto"/>
        <w:ind w:left="1276" w:right="99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 сентября 2023 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B1884" w:rsidRPr="008B1884" w:rsidRDefault="008B1884" w:rsidP="008B1884">
      <w:pPr>
        <w:widowControl w:val="0"/>
        <w:tabs>
          <w:tab w:val="left" w:pos="0"/>
        </w:tabs>
        <w:suppressAutoHyphens/>
        <w:spacing w:after="0" w:line="240" w:lineRule="auto"/>
        <w:ind w:firstLine="720"/>
        <w:jc w:val="center"/>
        <w:rPr>
          <w:rFonts w:ascii="Times New Roman" w:eastAsia="Times New Roman CYR" w:hAnsi="Times New Roman" w:cs="Times New Roman CYR"/>
          <w:b/>
          <w:bCs/>
          <w:sz w:val="28"/>
          <w:szCs w:val="28"/>
          <w:lang w:eastAsia="ar-SA"/>
        </w:rPr>
      </w:pPr>
    </w:p>
    <w:p w:rsidR="008B1884" w:rsidRPr="008B1884" w:rsidRDefault="008B1884" w:rsidP="008B1884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ar-SA"/>
        </w:rPr>
        <w:t>Основные направления деятельности</w:t>
      </w:r>
    </w:p>
    <w:p w:rsidR="008B1884" w:rsidRPr="008B1884" w:rsidRDefault="008B1884" w:rsidP="008B18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Выборы депутатов Законодательного Собрания Ростовской области седьмого созыва 10 сентября</w:t>
      </w:r>
      <w:r w:rsidRPr="008B188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2023 года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важнейшее общественно-политическое событие в Ростовской области.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информационно-разъяснительной деятельности Территориальной избирательной комиссии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</w:t>
      </w:r>
      <w:r w:rsidRPr="008B18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период подготовки и проведения выборов депутатов Законодательного Собрания Ростовской области седьмого созыва 10 сентября</w:t>
      </w:r>
      <w:r w:rsidRPr="008B188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2023 года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 – Программа) разработана с целью обеспечения гарантий прав граждан Российской Федерации на получение полной и достоверной информации о подготовке и проведении выборов депутатов Законодательного Собрания Ростовской области седьмого созыва, сроках и порядке совершения избирательных действий, кандидатах, политических партиях, выдвинувших кандидатов, о законодательстве Российской Федерации о выборах, о применении на выборах технических средств.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Помимо информирования о сроках и порядке избирательных действий и зарегистрированных кандидатах актуальным и важным является информирование избирателей о возможности включения избирателя в список избирателей по месту нахождения, о сроках и порядке подачи такого заявления, а также о местонахождении ППЗ, территориальной и участковых избирательных комиссий, осуществляющих прием заявлений,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и избирательных участков, на которых избиратель может проголосовать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в день голосования по заявлению. Для реализации избирательных прав граждан при голосовании вне места своей постоянной регистрации необходимо максимально информировать избирателей через все каналы коммуникаций: СМИ, Интернет, личное общение, распространение листовок поквартирно.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При формировании Программы был учтён опыт работы по вопросам информирования участников избирательного процесса в ходе проведения избирательных кампаний на территории </w:t>
      </w:r>
      <w:r w:rsidR="00912A5F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Зимовниковского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района Ростовской 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lastRenderedPageBreak/>
        <w:t xml:space="preserve">области.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Цели и задачи Плана определены в соответствии с федеральным законом от 12.06.2002 № 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области», а также  другими нормативными актами и документами.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Программа представляет собой комплекс организационных, информационных, разъяснительных и иных мероприятий, обеспечивающих эффективное проведение выборов. </w:t>
      </w:r>
    </w:p>
    <w:p w:rsidR="008B1884" w:rsidRPr="008B1884" w:rsidRDefault="008B1884" w:rsidP="00912A5F">
      <w:pPr>
        <w:widowControl w:val="0"/>
        <w:suppressAutoHyphens/>
        <w:overflowPunct w:val="0"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предусматривается проведение комплекса мероприятий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при активном участии территориальной и участковых избирательных комиссий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совместно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с общественными объединениями, органами местного самоуправления, Молодежным парламентом, учебными заведениями, сельскими библиоте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ками, сельскими домами культуры Зимовниковского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айона в част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информационно-разъяснительной работы, связанной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с электоральной активностью избирателей.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Основными задачами, которые необходимо решить в процессе реализации Программы, являются: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эффективной реализации избирательных прав граждан, а также принципов свободных и открытых выборов;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атмосферы открытости и гласности, повышение доверия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 институтам представительной демократии, избирательной системе, организаторам выборов;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информирование избирателей и иных участников избирательного процесса о ходе подготовки и проведения выборов;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создание эффективной системы взаимодействия с участниками реализации Программы, в особенности с участковыми избирательными комиссиями и средствами массовой информации;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повышение электоральной правовой культуры избирателей, организаторов выборов, представителей политических партий, общественных объединений, иных участников избирательного процесса;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повышение уровня участия избирателей в избирательной кампании;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обеспечение организаторов выборов необходимыми информационно-методическими материалами;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распространение информационно-разъяснительных материалов, в том числе через средства массовой информации.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поставленных целей необходимо: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систему информирования граждан об основных принципах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формах участия в выборах как одно из важнейших условий реализации избирательных прав граждан Российской Федерации;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целенаправленную и систематическую работу </w:t>
      </w: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разъяснению избирательного законодательства;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информировать граждан о важности ответственного участия в выборах, о необходимости активной гражданской позиции; </w:t>
      </w:r>
    </w:p>
    <w:p w:rsidR="008B1884" w:rsidRPr="008B1884" w:rsidRDefault="008B1884" w:rsidP="008B18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систему мероприятий по стимулированию молодых избирателей к участию в выборах.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Мероприятия Программы распределены по следующим основным разделам: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организационно-методические мероприятия;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обучение организаторов выборов и других участников избирательного процесса;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информационно-разъяснительные и просветительские мероприятия </w:t>
      </w: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br/>
        <w:t>для различных категорий участников избирательного процесса;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конкурсные мероприятия;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мероприятия для представителей средств массовой информации, общественных организаций;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FF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Использование наглядных (наружных) средств информирования предполагает распространение информационной и разъяснительной печатной продукции (приглашения, информационные плакаты, листовки, памятки и другие), размещение наглядного информационного материала (баннеров, растяжек) в общедоступных местах.</w:t>
      </w:r>
    </w:p>
    <w:p w:rsidR="008B1884" w:rsidRPr="008B1884" w:rsidRDefault="008B1884" w:rsidP="008B1884">
      <w:pPr>
        <w:widowControl w:val="0"/>
        <w:tabs>
          <w:tab w:val="left" w:pos="72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Работа по обеспечению эффективного взаимодействия с 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общественно-политической газет</w:t>
      </w:r>
      <w:r w:rsid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ой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 </w:t>
      </w:r>
      <w:r w:rsidR="00912A5F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Зимовниковского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 района «</w:t>
      </w:r>
      <w:r w:rsidR="00912A5F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Степная новь</w:t>
      </w:r>
      <w:r w:rsidR="00DB78B5" w:rsidRPr="00DB78B5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>»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0"/>
          <w:lang w:eastAsia="ar-SA"/>
        </w:rPr>
        <w:t xml:space="preserve"> по размещению информационных и разъяснительных материалов, новостных сюжетов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Важное значение имеет информирование участников избирательного процесса через информационно-телекоммуникационную сеть «Интернет»,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в том числе путём регулярного наполнения сайта Территориальной избирательной комиссии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Ростовской области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и социальных сетей: «ВКонтакте», «Одноклассники», «Телеграм</w:t>
      </w:r>
      <w:r w:rsidR="000B7C28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>В рамках организационно-методических мероприятий планируется проведение семинаров, совещаний, конференций, заседаний круглых столов, а также дней открытых дверей и других мероприятий, кроме того, предстоит подготовка и рассылка пресс-релизов, проведение ряда конкурсов.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Одной из основных составляющих в реализации Программы является обучение организаторов выборов и других участников избирательного процесса, в том числе с использованием таких форм обучения как семинары и совещания, в том числе в режиме видеоконференцсвязи, организуемой и проводимой Избирательной комиссией Ростовской области. Особое внимание будет направлено на организационно-методические мероприятия, связанные с обучением организаторов выборов о порядке голосования по месту пребывания избирателя, в том числе практические занятия для членов территориальной и участковых избирательных комиссий </w:t>
      </w:r>
      <w:r w:rsidR="00912A5F">
        <w:rPr>
          <w:rFonts w:ascii="Times New Roman" w:eastAsia="Times New Roman" w:hAnsi="Times New Roman" w:cs="Times New Roman"/>
          <w:sz w:val="28"/>
          <w:szCs w:val="28"/>
          <w:lang w:eastAsia="ar-SA"/>
        </w:rPr>
        <w:t>Зимовниковского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района. 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Отдельное внимание уделяется работе с молодёжью и избирателями, являющимися инвалидами, с целью формирования у них активной позиции и вовлечения в избирательный процесс. Для этих целей будут привлечены волонтеры, куда входят социальные работники по обслуживанию граждан пожилого возраста и инвалидов, организация и проведение семинаров, конкурсов и других мероприятий различной направленности. 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Значительный объем работ связан с обеспечением избирательных </w:t>
      </w: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lastRenderedPageBreak/>
        <w:t>комиссий необходимой печатной продукцией, а также с информационно-методическим обеспечением иных участников избирательного процесса.</w:t>
      </w:r>
    </w:p>
    <w:p w:rsidR="008B1884" w:rsidRPr="008B1884" w:rsidRDefault="008B1884" w:rsidP="008B188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Особое внимание уделяется тиражированию и распространению информационно-разъяснительных материалов, наружных средств информирования, подготовленных в едином стиле, определённом Избирательной комиссией Ростовской области.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Итогом реализации Программы должно стать 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формирование 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позитивного отношения в обществе к избирательной системе Российской Федерации, 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активной гражданской позиции, обеспечение избирательных прав всех участников избирательного процесса,</w:t>
      </w:r>
      <w:r w:rsidRPr="008B18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повышение электоральной активности населения</w:t>
      </w:r>
      <w:r w:rsidRPr="008B1884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</w:t>
      </w: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1884" w:rsidRPr="008B1884" w:rsidRDefault="008B1884" w:rsidP="008B18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1884" w:rsidRPr="00482C61" w:rsidRDefault="008B1884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8B1884" w:rsidRPr="00482C61" w:rsidSect="002A5F49">
      <w:footerReference w:type="default" r:id="rId8"/>
      <w:pgSz w:w="11906" w:h="16838"/>
      <w:pgMar w:top="709" w:right="567" w:bottom="851" w:left="1701" w:header="1134" w:footer="408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E80" w:rsidRDefault="001C0E80" w:rsidP="00482C61">
      <w:pPr>
        <w:spacing w:after="0" w:line="240" w:lineRule="auto"/>
      </w:pPr>
      <w:r>
        <w:separator/>
      </w:r>
    </w:p>
  </w:endnote>
  <w:endnote w:type="continuationSeparator" w:id="0">
    <w:p w:rsidR="001C0E80" w:rsidRDefault="001C0E80" w:rsidP="004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lassic Russ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5F" w:rsidRPr="006B5C1C" w:rsidRDefault="003D075B">
    <w:pPr>
      <w:pStyle w:val="af5"/>
      <w:ind w:right="360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4097" type="#_x0000_t202" style="position:absolute;margin-left:730.4pt;margin-top:.05pt;width:83.05pt;height:13.7pt;z-index:25165824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" stroked="f">
          <v:fill opacity="0"/>
          <v:textbox inset="0,0,0,0">
            <w:txbxContent>
              <w:p w:rsidR="00F60D5F" w:rsidRDefault="001C0E80">
                <w:pPr>
                  <w:pStyle w:val="af5"/>
                </w:pP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E80" w:rsidRDefault="001C0E80" w:rsidP="00482C61">
      <w:pPr>
        <w:spacing w:after="0" w:line="240" w:lineRule="auto"/>
      </w:pPr>
      <w:r>
        <w:separator/>
      </w:r>
    </w:p>
  </w:footnote>
  <w:footnote w:type="continuationSeparator" w:id="0">
    <w:p w:rsidR="001C0E80" w:rsidRDefault="001C0E80" w:rsidP="00482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2D6382E"/>
    <w:lvl w:ilvl="0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i w:val="0"/>
      </w:r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CA107C16"/>
    <w:name w:val="WW8Num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3E6D4B"/>
    <w:multiLevelType w:val="hybridMultilevel"/>
    <w:tmpl w:val="370E9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73E79E2"/>
    <w:multiLevelType w:val="hybridMultilevel"/>
    <w:tmpl w:val="CC8CC3A4"/>
    <w:lvl w:ilvl="0" w:tplc="005628C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DDB4E40"/>
    <w:multiLevelType w:val="hybridMultilevel"/>
    <w:tmpl w:val="571AFB52"/>
    <w:lvl w:ilvl="0" w:tplc="5204E3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F26BF2"/>
    <w:multiLevelType w:val="hybridMultilevel"/>
    <w:tmpl w:val="3524EDDC"/>
    <w:lvl w:ilvl="0" w:tplc="1302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2D87A74"/>
    <w:multiLevelType w:val="hybridMultilevel"/>
    <w:tmpl w:val="2D740F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32FB14F0"/>
    <w:multiLevelType w:val="hybridMultilevel"/>
    <w:tmpl w:val="962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E607C"/>
    <w:multiLevelType w:val="hybridMultilevel"/>
    <w:tmpl w:val="A0F6A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B8166CE"/>
    <w:multiLevelType w:val="hybridMultilevel"/>
    <w:tmpl w:val="524232B6"/>
    <w:lvl w:ilvl="0" w:tplc="4DCA9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0"/>
  </w:num>
  <w:num w:numId="12">
    <w:abstractNumId w:val="18"/>
  </w:num>
  <w:num w:numId="13">
    <w:abstractNumId w:val="15"/>
  </w:num>
  <w:num w:numId="14">
    <w:abstractNumId w:val="20"/>
  </w:num>
  <w:num w:numId="15">
    <w:abstractNumId w:val="12"/>
  </w:num>
  <w:num w:numId="16">
    <w:abstractNumId w:val="19"/>
  </w:num>
  <w:num w:numId="17">
    <w:abstractNumId w:val="17"/>
  </w:num>
  <w:num w:numId="18">
    <w:abstractNumId w:val="11"/>
  </w:num>
  <w:num w:numId="19">
    <w:abstractNumId w:val="14"/>
  </w:num>
  <w:num w:numId="20">
    <w:abstractNumId w:val="16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C09B7"/>
    <w:rsid w:val="000B7C28"/>
    <w:rsid w:val="000D5530"/>
    <w:rsid w:val="001673EE"/>
    <w:rsid w:val="00196888"/>
    <w:rsid w:val="001C0E80"/>
    <w:rsid w:val="001F52AD"/>
    <w:rsid w:val="002330AF"/>
    <w:rsid w:val="00271CE6"/>
    <w:rsid w:val="002928CC"/>
    <w:rsid w:val="002A5F49"/>
    <w:rsid w:val="002E37D9"/>
    <w:rsid w:val="003158CA"/>
    <w:rsid w:val="003425B9"/>
    <w:rsid w:val="00365F31"/>
    <w:rsid w:val="003D075B"/>
    <w:rsid w:val="00482C61"/>
    <w:rsid w:val="00487132"/>
    <w:rsid w:val="004A0626"/>
    <w:rsid w:val="004C09B7"/>
    <w:rsid w:val="004E5A3C"/>
    <w:rsid w:val="004F477B"/>
    <w:rsid w:val="005030E7"/>
    <w:rsid w:val="00592675"/>
    <w:rsid w:val="006B5C1C"/>
    <w:rsid w:val="006D1D59"/>
    <w:rsid w:val="007733C6"/>
    <w:rsid w:val="00782515"/>
    <w:rsid w:val="00803E38"/>
    <w:rsid w:val="0083312A"/>
    <w:rsid w:val="008863F9"/>
    <w:rsid w:val="008A6C21"/>
    <w:rsid w:val="008B1884"/>
    <w:rsid w:val="00912A5F"/>
    <w:rsid w:val="00967DF3"/>
    <w:rsid w:val="00997979"/>
    <w:rsid w:val="009E4C75"/>
    <w:rsid w:val="00B316A0"/>
    <w:rsid w:val="00BC20EE"/>
    <w:rsid w:val="00C00FC2"/>
    <w:rsid w:val="00C07441"/>
    <w:rsid w:val="00C222C1"/>
    <w:rsid w:val="00C62251"/>
    <w:rsid w:val="00CE4CC8"/>
    <w:rsid w:val="00CF5005"/>
    <w:rsid w:val="00CF7FC2"/>
    <w:rsid w:val="00D310C5"/>
    <w:rsid w:val="00D4595E"/>
    <w:rsid w:val="00DB78B5"/>
    <w:rsid w:val="00DF3E67"/>
    <w:rsid w:val="00EA7A41"/>
    <w:rsid w:val="00F647EA"/>
    <w:rsid w:val="00FD1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EA"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ostan">
    <w:name w:val="Postan"/>
    <w:basedOn w:val="a"/>
    <w:rsid w:val="00C6225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36</cp:revision>
  <cp:lastPrinted>2023-07-03T13:37:00Z</cp:lastPrinted>
  <dcterms:created xsi:type="dcterms:W3CDTF">2021-07-06T12:08:00Z</dcterms:created>
  <dcterms:modified xsi:type="dcterms:W3CDTF">2023-07-04T11:13:00Z</dcterms:modified>
</cp:coreProperties>
</file>