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1C96" w:rsidRDefault="00AD1C96">
      <w:pPr>
        <w:spacing w:after="0" w:line="259" w:lineRule="auto"/>
        <w:ind w:left="10" w:right="106" w:hanging="10"/>
        <w:jc w:val="center"/>
      </w:pPr>
      <w:r>
        <w:rPr>
          <w:sz w:val="30"/>
        </w:rPr>
        <w:t>ТЕРРИТОРИАЛЬНАЯ ИЗБИРАТЕЛЬНАЯ КОМИССИЯ</w:t>
      </w:r>
    </w:p>
    <w:p w:rsidR="00AD1C96" w:rsidRDefault="00AD1C96">
      <w:pPr>
        <w:spacing w:after="279" w:line="259" w:lineRule="auto"/>
        <w:ind w:left="10" w:right="106" w:hanging="10"/>
        <w:jc w:val="center"/>
      </w:pPr>
      <w:r>
        <w:rPr>
          <w:sz w:val="30"/>
        </w:rPr>
        <w:t>ЗИМОВНИКОВСКОГО РАЙОНА РОСТОВСКОЙ ОБЛАСТИ</w:t>
      </w:r>
    </w:p>
    <w:p w:rsidR="00AD1C96" w:rsidRDefault="00AD1C96">
      <w:pPr>
        <w:spacing w:after="295" w:line="259" w:lineRule="auto"/>
        <w:ind w:left="10" w:right="77" w:hanging="10"/>
        <w:jc w:val="center"/>
      </w:pPr>
      <w:r>
        <w:rPr>
          <w:sz w:val="30"/>
        </w:rPr>
        <w:t>ПОСТАНОВЛЕНИЕ</w:t>
      </w:r>
    </w:p>
    <w:p w:rsidR="00AD1C96" w:rsidRDefault="00AD1C96">
      <w:pPr>
        <w:spacing w:after="645"/>
        <w:ind w:left="3893" w:hanging="3600"/>
      </w:pPr>
      <w:r>
        <w:t xml:space="preserve">20 июня 2020 год                       </w:t>
      </w:r>
      <w:r w:rsidRPr="00913A12">
        <w:t xml:space="preserve"> п. Зимовники</w:t>
      </w:r>
      <w:r>
        <w:t xml:space="preserve">                             № 164-1</w:t>
      </w:r>
    </w:p>
    <w:p w:rsidR="00AD1C96" w:rsidRPr="00466FA4" w:rsidRDefault="00AD1C96" w:rsidP="00913A12">
      <w:pPr>
        <w:spacing w:after="0" w:line="233" w:lineRule="auto"/>
        <w:ind w:left="1305" w:right="1291" w:hanging="10"/>
        <w:rPr>
          <w:b/>
        </w:rPr>
      </w:pPr>
      <w:r w:rsidRPr="00466FA4">
        <w:rPr>
          <w:b/>
          <w:sz w:val="30"/>
        </w:rPr>
        <w:t xml:space="preserve">О Рабочей группе при Территориальной </w:t>
      </w:r>
      <w:r w:rsidRPr="00A60354">
        <w:rPr>
          <w:b/>
          <w:noProof/>
        </w:rPr>
        <w:pict>
          <v:shape id="Picture 23117" o:spid="_x0000_i1026" type="#_x0000_t75" style="width:2.25pt;height:1.5pt;visibility:visible">
            <v:imagedata r:id="rId7" o:title=""/>
          </v:shape>
        </w:pict>
      </w:r>
      <w:r w:rsidRPr="00466FA4">
        <w:rPr>
          <w:b/>
          <w:sz w:val="30"/>
        </w:rPr>
        <w:t>избирательной комиссии Зимовниковского района по контролю за соблюдением правил проведения предвыборной агитации в период подготовки и проведения выборов Губернатора Ростовской</w:t>
      </w:r>
      <w:r>
        <w:rPr>
          <w:b/>
          <w:sz w:val="30"/>
        </w:rPr>
        <w:t xml:space="preserve"> </w:t>
      </w:r>
      <w:r w:rsidRPr="00466FA4">
        <w:rPr>
          <w:b/>
          <w:sz w:val="30"/>
        </w:rPr>
        <w:t>области.</w:t>
      </w:r>
    </w:p>
    <w:p w:rsidR="00AD1C96" w:rsidRDefault="00AD1C96">
      <w:pPr>
        <w:spacing w:after="338"/>
        <w:ind w:left="23" w:right="33" w:firstLine="1262"/>
      </w:pPr>
    </w:p>
    <w:p w:rsidR="00AD1C96" w:rsidRDefault="00AD1C96" w:rsidP="00466FA4">
      <w:pPr>
        <w:spacing w:after="338"/>
        <w:ind w:left="23" w:right="33" w:firstLine="1262"/>
      </w:pPr>
      <w:r>
        <w:rPr>
          <w:noProof/>
        </w:rPr>
        <w:pict>
          <v:shape id="Picture 1058" o:spid="_x0000_s1026" type="#_x0000_t75" style="position:absolute;left:0;text-align:left;margin-left:568.55pt;margin-top:398.25pt;width:.5pt;height:.7pt;z-index:251658240;visibility:visible;mso-position-horizontal-relative:page;mso-position-vertical-relative:page" o:allowoverlap="f">
            <v:imagedata r:id="rId8" o:title=""/>
            <w10:wrap type="square" anchorx="page" anchory="page"/>
          </v:shape>
        </w:pict>
      </w:r>
      <w:r>
        <w:rPr>
          <w:noProof/>
        </w:rPr>
        <w:pict>
          <v:shape id="Picture 1059" o:spid="_x0000_s1027" type="#_x0000_t75" style="position:absolute;left:0;text-align:left;margin-left:87.35pt;margin-top:418.45pt;width:.25pt;height:.5pt;z-index:251659264;visibility:visible;mso-position-horizontal-relative:page;mso-position-vertical-relative:page" o:allowoverlap="f">
            <v:imagedata r:id="rId9" o:title=""/>
            <w10:wrap type="square" anchorx="page" anchory="page"/>
          </v:shape>
        </w:pict>
      </w:r>
      <w:r>
        <w:rPr>
          <w:noProof/>
        </w:rPr>
        <w:pict>
          <v:shape id="Picture 1060" o:spid="_x0000_s1028" type="#_x0000_t75" style="position:absolute;left:0;text-align:left;margin-left:73.7pt;margin-top:517.35pt;width:.5pt;height:.7pt;z-index:251660288;visibility:visible;mso-position-horizontal-relative:page;mso-position-vertical-relative:page" o:allowoverlap="f">
            <v:imagedata r:id="rId10" o:title=""/>
            <w10:wrap type="square" anchorx="page" anchory="page"/>
          </v:shape>
        </w:pict>
      </w:r>
      <w:r>
        <w:rPr>
          <w:noProof/>
        </w:rPr>
        <w:pict>
          <v:shape id="Picture 1062" o:spid="_x0000_s1029" type="#_x0000_t75" style="position:absolute;left:0;text-align:left;margin-left:574.55pt;margin-top:607.35pt;width:.25pt;height:.5pt;z-index:251661312;visibility:visible;mso-position-horizontal-relative:page;mso-position-vertical-relative:page" o:allowoverlap="f">
            <v:imagedata r:id="rId11" o:title=""/>
            <w10:wrap type="square" anchorx="page" anchory="page"/>
          </v:shape>
        </w:pict>
      </w:r>
      <w:r>
        <w:rPr>
          <w:noProof/>
        </w:rPr>
        <w:pict>
          <v:shape id="Picture 1064" o:spid="_x0000_s1030" type="#_x0000_t75" style="position:absolute;left:0;text-align:left;margin-left:565.7pt;margin-top:681.05pt;width:.25pt;height:.5pt;z-index:251662336;visibility:visible;mso-position-horizontal-relative:page;mso-position-vertical-relative:page" o:allowoverlap="f">
            <v:imagedata r:id="rId12" o:title=""/>
            <w10:wrap type="square" anchorx="page" anchory="page"/>
          </v:shape>
        </w:pict>
      </w:r>
      <w:r>
        <w:t xml:space="preserve">В соответствии с пунктом 9 статьи 26 Федерального закона, пунктом 7статьи 56 Федерального закона от 12.06.2002 №67-ФЗ «Об основных гарантиях избирательных прав и права на участие в референдуме граждан Российской Федерации», частью 13 статьи 17 Областного закона от 12.05.2016 № 525-ЗС «О выборах и референдумах в Ростовской области», в соответствии с Постановлением Избирательной комиссии Ростовской области от 11.06.2020г. №103-14 «О Положении и о взаимодействии Избирательной комиссии Ростовской области с территориальными избирательными комиссиями при осуществлении контроля за соблюдением установленного порядка проведения предвыборной агитации в период подготовки и проведения выборов Губернатора Ростовской области, </w:t>
      </w:r>
      <w:r>
        <w:rPr>
          <w:noProof/>
        </w:rPr>
        <w:pict>
          <v:shape id="Picture 1061" o:spid="_x0000_i1027" type="#_x0000_t75" style="width:.75pt;height:1.5pt;visibility:visible">
            <v:imagedata r:id="rId13" o:title=""/>
          </v:shape>
        </w:pict>
      </w:r>
      <w:r>
        <w:t xml:space="preserve">Территориальная избирательная комиссия Зимовниковского района Ростовской области </w:t>
      </w:r>
    </w:p>
    <w:p w:rsidR="00AD1C96" w:rsidRDefault="00AD1C96" w:rsidP="00466FA4">
      <w:pPr>
        <w:spacing w:after="338"/>
        <w:ind w:left="23" w:right="33" w:firstLine="1262"/>
        <w:jc w:val="center"/>
      </w:pPr>
      <w:r>
        <w:t>ПОСТАНОВЛЯЕТ:</w:t>
      </w:r>
    </w:p>
    <w:p w:rsidR="00AD1C96" w:rsidRDefault="00AD1C96" w:rsidP="00466FA4">
      <w:pPr>
        <w:numPr>
          <w:ilvl w:val="0"/>
          <w:numId w:val="1"/>
        </w:numPr>
        <w:spacing w:after="187" w:line="365" w:lineRule="auto"/>
        <w:ind w:right="33" w:firstLine="929"/>
      </w:pPr>
      <w:r>
        <w:t xml:space="preserve">Утвердить Положение о Рабочей группе при Территориальной избирательной комиссии Зимовниковского района по контролю за </w:t>
      </w:r>
      <w:r>
        <w:rPr>
          <w:noProof/>
        </w:rPr>
        <w:pict>
          <v:shape id="Picture 1063" o:spid="_x0000_i1028" type="#_x0000_t75" style="width:.75pt;height:.75pt;visibility:visible">
            <v:imagedata r:id="rId14" o:title=""/>
          </v:shape>
        </w:pict>
      </w:r>
      <w:r>
        <w:t xml:space="preserve">соблюдением порядка проведения предвыборной агитации в период </w:t>
      </w:r>
      <w:r>
        <w:rPr>
          <w:noProof/>
        </w:rPr>
        <w:pict>
          <v:shape id="Picture 1065" o:spid="_x0000_i1029" type="#_x0000_t75" style="width:.75pt;height:.75pt;visibility:visible">
            <v:imagedata r:id="rId15" o:title=""/>
          </v:shape>
        </w:pict>
      </w:r>
      <w:r>
        <w:t>подготовки и проведения выборов Губернатора Ростовской области (приложение 1).</w:t>
      </w:r>
    </w:p>
    <w:p w:rsidR="00AD1C96" w:rsidRDefault="00AD1C96" w:rsidP="00466FA4">
      <w:pPr>
        <w:numPr>
          <w:ilvl w:val="0"/>
          <w:numId w:val="1"/>
        </w:numPr>
        <w:spacing w:after="194" w:line="368" w:lineRule="auto"/>
        <w:ind w:right="33" w:firstLine="929"/>
      </w:pPr>
      <w:r>
        <w:t>Утвердить состав Рабочей группы при Территориальной избирательной комиссии Зимовниковского района по осуществлению контроля за соблюдением правил проведения предвыборной агитации при проведении выборов Губернатора Ростовской области (приложение 2).</w:t>
      </w:r>
    </w:p>
    <w:p w:rsidR="00AD1C96" w:rsidRDefault="00AD1C96" w:rsidP="00466FA4">
      <w:pPr>
        <w:spacing w:after="58" w:line="364" w:lineRule="auto"/>
        <w:ind w:left="-5" w:right="0" w:firstLine="893"/>
      </w:pPr>
      <w:r>
        <w:t>З. Назначить</w:t>
      </w:r>
      <w:r>
        <w:tab/>
        <w:t>Заместителя председателя Территориальной избирательной комиссии Зимовниковского района ВВ. Харьковского ответственным за заполнение и представление в Контрольно-ревизионную службу при Избирательной комиссии Ростовской области информации о</w:t>
      </w:r>
    </w:p>
    <w:p w:rsidR="00AD1C96" w:rsidRDefault="00AD1C96" w:rsidP="00466FA4">
      <w:pPr>
        <w:spacing w:after="171" w:line="381" w:lineRule="auto"/>
        <w:ind w:left="37" w:right="101" w:hanging="14"/>
      </w:pPr>
      <w:r>
        <w:rPr>
          <w:noProof/>
        </w:rPr>
        <w:pict>
          <v:shape id="Picture 2330" o:spid="_x0000_s1031" type="#_x0000_t75" style="position:absolute;left:0;text-align:left;margin-left:53.5pt;margin-top:137.1pt;width:.5pt;height:.5pt;z-index:251663360;visibility:visible;mso-position-horizontal-relative:page;mso-position-vertical-relative:page" o:allowoverlap="f">
            <v:imagedata r:id="rId16" o:title=""/>
            <w10:wrap type="square" anchorx="page" anchory="page"/>
          </v:shape>
        </w:pict>
      </w:r>
      <w:r>
        <w:rPr>
          <w:noProof/>
        </w:rPr>
        <w:pict>
          <v:shape id="Picture 2332" o:spid="_x0000_s1032" type="#_x0000_t75" style="position:absolute;left:0;text-align:left;margin-left:55.45pt;margin-top:150.3pt;width:.7pt;height:1.2pt;z-index:251664384;visibility:visible;mso-position-horizontal-relative:page;mso-position-vertical-relative:page" o:allowoverlap="f">
            <v:imagedata r:id="rId17" o:title=""/>
            <w10:wrap type="square" anchorx="page" anchory="page"/>
          </v:shape>
        </w:pict>
      </w:r>
      <w:r>
        <w:rPr>
          <w:noProof/>
        </w:rPr>
        <w:pict>
          <v:shape id="Picture 2331" o:spid="_x0000_s1033" type="#_x0000_t75" style="position:absolute;left:0;text-align:left;margin-left:560.4pt;margin-top:145pt;width:.7pt;height:.7pt;z-index:251665408;visibility:visible;mso-position-horizontal-relative:page;mso-position-vertical-relative:page" o:allowoverlap="f">
            <v:imagedata r:id="rId18" o:title=""/>
            <w10:wrap type="square" anchorx="page" anchory="page"/>
          </v:shape>
        </w:pict>
      </w:r>
      <w:r>
        <w:rPr>
          <w:noProof/>
        </w:rPr>
        <w:pict>
          <v:shape id="Picture 2333" o:spid="_x0000_s1034" type="#_x0000_t75" style="position:absolute;left:0;text-align:left;margin-left:570.95pt;margin-top:198.8pt;width:.25pt;height:.7pt;z-index:251666432;visibility:visible;mso-position-horizontal-relative:page;mso-position-vertical-relative:page" o:allowoverlap="f">
            <v:imagedata r:id="rId19" o:title=""/>
            <w10:wrap type="topAndBottom" anchorx="page" anchory="page"/>
          </v:shape>
        </w:pict>
      </w:r>
      <w:r>
        <w:t>ходе предвыборной агитации, а также о нарушениях порядка и правил проведения предвыборной агитации, допущенных в период подготовки и проведения выборов Губернатора Ростовской области на территории Зимовниковского района.</w:t>
      </w:r>
    </w:p>
    <w:p w:rsidR="00AD1C96" w:rsidRDefault="00AD1C96" w:rsidP="00466FA4">
      <w:pPr>
        <w:spacing w:line="315" w:lineRule="auto"/>
        <w:ind w:left="23" w:right="33" w:firstLine="888"/>
      </w:pPr>
      <w:r>
        <w:t>4. Контроль за выполнением постановления возложить на заместителя председателя территориальной избирательной комиссии ВВ. Харьковского.</w:t>
      </w:r>
    </w:p>
    <w:p w:rsidR="00AD1C96" w:rsidRDefault="00AD1C96" w:rsidP="00466FA4">
      <w:pPr>
        <w:sectPr w:rsidR="00AD1C96">
          <w:headerReference w:type="even" r:id="rId20"/>
          <w:headerReference w:type="default" r:id="rId21"/>
          <w:headerReference w:type="first" r:id="rId22"/>
          <w:pgSz w:w="11904" w:h="16838"/>
          <w:pgMar w:top="1107" w:right="720" w:bottom="1435" w:left="1757" w:header="720" w:footer="720" w:gutter="0"/>
          <w:cols w:space="720"/>
        </w:sectPr>
      </w:pPr>
    </w:p>
    <w:p w:rsidR="00AD1C96" w:rsidRDefault="00AD1C96" w:rsidP="00466FA4">
      <w:pPr>
        <w:spacing w:after="280"/>
        <w:ind w:left="23" w:right="33" w:firstLine="0"/>
      </w:pPr>
    </w:p>
    <w:p w:rsidR="00AD1C96" w:rsidRDefault="00AD1C96">
      <w:pPr>
        <w:spacing w:after="280"/>
        <w:ind w:left="23" w:right="33" w:firstLine="0"/>
      </w:pPr>
      <w:r>
        <w:t xml:space="preserve">         Председатель комиссии                                      Т.П. Панченко</w:t>
      </w:r>
    </w:p>
    <w:p w:rsidR="00AD1C96" w:rsidRDefault="00AD1C96">
      <w:pPr>
        <w:ind w:left="91" w:right="33" w:firstLine="0"/>
      </w:pPr>
      <w:r>
        <w:t xml:space="preserve">        Секретарь комиссии                                           Л.В. Абрамович</w:t>
      </w:r>
    </w:p>
    <w:p w:rsidR="00AD1C96" w:rsidRDefault="00AD1C96">
      <w:pPr>
        <w:spacing w:after="885" w:line="259" w:lineRule="auto"/>
        <w:ind w:left="0" w:right="10" w:firstLine="0"/>
        <w:jc w:val="center"/>
        <w:rPr>
          <w:sz w:val="20"/>
        </w:rPr>
      </w:pPr>
    </w:p>
    <w:p w:rsidR="00AD1C96" w:rsidRDefault="00AD1C96">
      <w:pPr>
        <w:spacing w:after="885" w:line="259" w:lineRule="auto"/>
        <w:ind w:left="0" w:right="10" w:firstLine="0"/>
        <w:jc w:val="center"/>
        <w:rPr>
          <w:sz w:val="20"/>
        </w:rPr>
      </w:pPr>
    </w:p>
    <w:p w:rsidR="00AD1C96" w:rsidRDefault="00AD1C96">
      <w:pPr>
        <w:spacing w:after="885" w:line="259" w:lineRule="auto"/>
        <w:ind w:left="0" w:right="10" w:firstLine="0"/>
        <w:jc w:val="center"/>
        <w:rPr>
          <w:sz w:val="20"/>
        </w:rPr>
      </w:pPr>
    </w:p>
    <w:p w:rsidR="00AD1C96" w:rsidRDefault="00AD1C96">
      <w:pPr>
        <w:spacing w:after="885" w:line="259" w:lineRule="auto"/>
        <w:ind w:left="0" w:right="10" w:firstLine="0"/>
        <w:jc w:val="center"/>
        <w:rPr>
          <w:sz w:val="20"/>
        </w:rPr>
      </w:pPr>
    </w:p>
    <w:p w:rsidR="00AD1C96" w:rsidRDefault="00AD1C96">
      <w:pPr>
        <w:spacing w:after="885" w:line="259" w:lineRule="auto"/>
        <w:ind w:left="0" w:right="10" w:firstLine="0"/>
        <w:jc w:val="center"/>
      </w:pPr>
    </w:p>
    <w:p w:rsidR="00AD1C96" w:rsidRDefault="00AD1C96" w:rsidP="00913A12">
      <w:pPr>
        <w:spacing w:after="10" w:line="251" w:lineRule="auto"/>
        <w:ind w:left="5678" w:right="173" w:firstLine="1056"/>
        <w:jc w:val="right"/>
        <w:rPr>
          <w:sz w:val="24"/>
        </w:rPr>
      </w:pPr>
    </w:p>
    <w:p w:rsidR="00AD1C96" w:rsidRDefault="00AD1C96" w:rsidP="00913A12">
      <w:pPr>
        <w:spacing w:after="10" w:line="251" w:lineRule="auto"/>
        <w:ind w:left="5678" w:right="173" w:firstLine="1056"/>
        <w:jc w:val="right"/>
        <w:rPr>
          <w:sz w:val="24"/>
        </w:rPr>
      </w:pPr>
    </w:p>
    <w:p w:rsidR="00AD1C96" w:rsidRDefault="00AD1C96" w:rsidP="00913A12">
      <w:pPr>
        <w:spacing w:after="10" w:line="251" w:lineRule="auto"/>
        <w:ind w:right="173"/>
        <w:rPr>
          <w:sz w:val="24"/>
        </w:rPr>
      </w:pPr>
      <w:r>
        <w:rPr>
          <w:sz w:val="24"/>
        </w:rPr>
        <w:t>Приложение 1</w:t>
      </w:r>
    </w:p>
    <w:p w:rsidR="00AD1C96" w:rsidRDefault="00AD1C96" w:rsidP="00913A12">
      <w:pPr>
        <w:spacing w:after="10" w:line="251" w:lineRule="auto"/>
        <w:ind w:left="5529" w:right="173" w:firstLine="0"/>
        <w:jc w:val="center"/>
        <w:rPr>
          <w:sz w:val="24"/>
        </w:rPr>
      </w:pPr>
      <w:r>
        <w:rPr>
          <w:sz w:val="24"/>
        </w:rPr>
        <w:t xml:space="preserve">к постановлению территориальной избирательной комиссии Зимовниковского района </w:t>
      </w:r>
    </w:p>
    <w:p w:rsidR="00AD1C96" w:rsidRDefault="00AD1C96" w:rsidP="00913A12">
      <w:pPr>
        <w:spacing w:after="10" w:line="251" w:lineRule="auto"/>
        <w:ind w:left="5529" w:right="173" w:firstLine="0"/>
        <w:jc w:val="center"/>
      </w:pPr>
      <w:r>
        <w:rPr>
          <w:noProof/>
        </w:rPr>
        <w:pict>
          <v:shape id="Picture 4115" o:spid="_x0000_i1030" type="#_x0000_t75" style="width:.75pt;height:.75pt;visibility:visible">
            <v:imagedata r:id="rId23" o:title=""/>
          </v:shape>
        </w:pict>
      </w:r>
      <w:r>
        <w:rPr>
          <w:sz w:val="24"/>
        </w:rPr>
        <w:t>от 20.06.2020 г. №164-1</w:t>
      </w:r>
    </w:p>
    <w:p w:rsidR="00AD1C96" w:rsidRDefault="00AD1C96">
      <w:pPr>
        <w:spacing w:after="0" w:line="258" w:lineRule="auto"/>
        <w:ind w:left="638" w:right="629" w:firstLine="499"/>
        <w:jc w:val="center"/>
      </w:pPr>
    </w:p>
    <w:p w:rsidR="00AD1C96" w:rsidRDefault="00AD1C96">
      <w:pPr>
        <w:spacing w:after="0" w:line="258" w:lineRule="auto"/>
        <w:ind w:left="638" w:right="629" w:firstLine="499"/>
        <w:jc w:val="center"/>
      </w:pPr>
      <w:r>
        <w:t xml:space="preserve">ПРИМЕРНОЕ ПОЛОЖЕНИЕ </w:t>
      </w:r>
    </w:p>
    <w:p w:rsidR="00AD1C96" w:rsidRDefault="00AD1C96" w:rsidP="00913A12">
      <w:pPr>
        <w:spacing w:after="0" w:line="258" w:lineRule="auto"/>
        <w:ind w:left="638" w:right="477" w:firstLine="499"/>
        <w:jc w:val="center"/>
      </w:pPr>
      <w:r>
        <w:t>о Рабочей группе при Территориальной избирательной комиссии Зимовниковского района Ростовской области по контролю за соблюдением установленного порядка проведения предвыборной агитации в период подготовки и проведения выборов</w:t>
      </w:r>
    </w:p>
    <w:p w:rsidR="00AD1C96" w:rsidRDefault="00AD1C96">
      <w:pPr>
        <w:tabs>
          <w:tab w:val="center" w:pos="4721"/>
          <w:tab w:val="center" w:pos="7529"/>
        </w:tabs>
        <w:spacing w:after="288" w:line="258" w:lineRule="auto"/>
        <w:ind w:left="0" w:right="0" w:firstLine="0"/>
        <w:jc w:val="left"/>
      </w:pPr>
      <w:r>
        <w:tab/>
        <w:t>Губернатора Ростовской области</w:t>
      </w:r>
      <w:r>
        <w:tab/>
      </w:r>
      <w:r>
        <w:rPr>
          <w:noProof/>
        </w:rPr>
        <w:pict>
          <v:shape id="Picture 4116" o:spid="_x0000_i1031" type="#_x0000_t75" style="width:.75pt;height:.75pt;visibility:visible">
            <v:imagedata r:id="rId24" o:title=""/>
          </v:shape>
        </w:pict>
      </w:r>
    </w:p>
    <w:p w:rsidR="00AD1C96" w:rsidRDefault="00AD1C96">
      <w:pPr>
        <w:numPr>
          <w:ilvl w:val="0"/>
          <w:numId w:val="2"/>
        </w:numPr>
        <w:spacing w:after="264" w:line="258" w:lineRule="auto"/>
        <w:ind w:right="4" w:hanging="259"/>
        <w:jc w:val="center"/>
      </w:pPr>
      <w:r>
        <w:t>Общие положения</w:t>
      </w:r>
    </w:p>
    <w:p w:rsidR="00AD1C96" w:rsidRDefault="00AD1C96">
      <w:pPr>
        <w:ind w:left="23" w:right="33"/>
      </w:pPr>
      <w:r>
        <w:rPr>
          <w:noProof/>
        </w:rPr>
        <w:pict>
          <v:shape id="Picture 4120" o:spid="_x0000_s1035" type="#_x0000_t75" style="position:absolute;left:0;text-align:left;margin-left:65.5pt;margin-top:599.7pt;width:.5pt;height:.7pt;z-index:251667456;visibility:visible;mso-position-horizontal-relative:page;mso-position-vertical-relative:page" o:allowoverlap="f">
            <v:imagedata r:id="rId25" o:title=""/>
            <w10:wrap type="square" anchorx="page" anchory="page"/>
          </v:shape>
        </w:pict>
      </w:r>
      <w:r>
        <w:rPr>
          <w:noProof/>
        </w:rPr>
        <w:pict>
          <v:shape id="Picture 4118" o:spid="_x0000_s1036" type="#_x0000_t75" style="position:absolute;left:0;text-align:left;margin-left:58.3pt;margin-top:427.55pt;width:.7pt;height:.95pt;z-index:251668480;visibility:visible;mso-position-horizontal-relative:page;mso-position-vertical-relative:page" o:allowoverlap="f">
            <v:imagedata r:id="rId26" o:title=""/>
            <w10:wrap type="square" anchorx="page" anchory="page"/>
          </v:shape>
        </w:pict>
      </w:r>
      <w:r>
        <w:t xml:space="preserve">1.1. Настоящее Положение определяет порядок и формы деятельности Рабочей группы при Территориальной избирательной комиссии </w:t>
      </w:r>
      <w:r>
        <w:rPr>
          <w:noProof/>
        </w:rPr>
        <w:pict>
          <v:shape id="Picture 4117" o:spid="_x0000_i1032" type="#_x0000_t75" style="width:.75pt;height:.75pt;visibility:visible">
            <v:imagedata r:id="rId27" o:title=""/>
          </v:shape>
        </w:pict>
      </w:r>
      <w:r>
        <w:t>Зимовниковского района Ростовской области 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 (далее — Рабочая группа).</w:t>
      </w:r>
    </w:p>
    <w:p w:rsidR="00AD1C96" w:rsidRDefault="00AD1C96">
      <w:pPr>
        <w:ind w:left="23" w:right="33"/>
      </w:pPr>
      <w:r>
        <w:t>1.2. Рабочая группа образуется при Территориальной избирательной комиссии Зимовниковского района Ростовской области (далее — ТИК) для обеспечения взаимодействия ТИК с Избирательной комиссией Ростовской области при осуществлении контроля за соблюдением установленного порядка проведения предвыборной агитации в период подготовки и проведения выборов Губернатора Ростовской области и других задач, предусмотренных настоящим Положением.</w:t>
      </w:r>
    </w:p>
    <w:p w:rsidR="00AD1C96" w:rsidRDefault="00AD1C96" w:rsidP="00913A12">
      <w:pPr>
        <w:spacing w:after="0" w:line="259" w:lineRule="auto"/>
        <w:ind w:left="130" w:right="38" w:firstLine="0"/>
      </w:pPr>
      <w:r>
        <w:t xml:space="preserve">         1.3.  В своей деятельности Рабочая группа руководствуется</w:t>
      </w:r>
    </w:p>
    <w:p w:rsidR="00AD1C96" w:rsidRDefault="00AD1C96">
      <w:pPr>
        <w:ind w:left="28" w:right="33" w:hanging="5"/>
      </w:pPr>
      <w:r>
        <w:t xml:space="preserve">Конституцией Российской Федерации, Федеральным законом от 12.06.2002 </w:t>
      </w:r>
      <w:r>
        <w:rPr>
          <w:noProof/>
        </w:rPr>
        <w:pict>
          <v:shape id="Picture 4119" o:spid="_x0000_i1033" type="#_x0000_t75" style="width:13.5pt;height:9.75pt;visibility:visible">
            <v:imagedata r:id="rId28" o:title=""/>
          </v:shape>
        </w:pict>
      </w:r>
      <w:r>
        <w:t xml:space="preserve"> 67-ФЗ «Об основных гарантиях избирательных прав и права на участие в референдуме граждан Российской Федерации», Федеральным законом от 11.07.2001 Jf'2 95-ФЗ «О политических партиях», Законом Российской Федерации от 27.12.1991 № 2124-1 «О средствах массовой информации», Областным законом от 12.05.2016 525-ЗС «О выборах и референдумах в Ростовской области», иными федеральными и областными законами, правовыми актами Центральной избирательной комиссии Российской Федерации, Избирательной комиссии Ростовской области, а также настоящим Положением.</w:t>
      </w:r>
    </w:p>
    <w:p w:rsidR="00AD1C96" w:rsidRDefault="00AD1C96">
      <w:pPr>
        <w:numPr>
          <w:ilvl w:val="1"/>
          <w:numId w:val="3"/>
        </w:numPr>
        <w:spacing w:after="0" w:line="228" w:lineRule="auto"/>
        <w:ind w:right="62" w:firstLine="729"/>
        <w:jc w:val="left"/>
      </w:pPr>
      <w:r>
        <w:t>В состав Рабочей группы входят заместитель председателя ТИК, член ТРК с правом решающего голоса, системный администратор территориального комплекса средств автоматизации сектора эксплуатации ГАС «Выборы», представитель местной администрации (исполнительно-распорядительного органа муниципального образования) (по согласованию), сотрудник территориального органа внутренних дел (по согласованию). В состав Рабочей группы могут по согласованию входить иные лица.</w:t>
      </w:r>
    </w:p>
    <w:p w:rsidR="00AD1C96" w:rsidRDefault="00AD1C96">
      <w:pPr>
        <w:numPr>
          <w:ilvl w:val="1"/>
          <w:numId w:val="3"/>
        </w:numPr>
        <w:spacing w:after="353"/>
        <w:ind w:right="62" w:firstLine="729"/>
        <w:jc w:val="left"/>
      </w:pPr>
      <w:r>
        <w:t>Состав Рабочей группы утверждается постановлением ТИК. Руководитель, заместитель руководителя Рабочей группы назначаются из числа членов Рабочей группы.</w:t>
      </w:r>
    </w:p>
    <w:p w:rsidR="00AD1C96" w:rsidRDefault="00AD1C96">
      <w:pPr>
        <w:tabs>
          <w:tab w:val="center" w:pos="4678"/>
          <w:tab w:val="center" w:pos="8717"/>
        </w:tabs>
        <w:spacing w:after="354" w:line="258" w:lineRule="auto"/>
        <w:ind w:left="0" w:right="0" w:firstLine="0"/>
        <w:jc w:val="left"/>
      </w:pPr>
      <w:r>
        <w:tab/>
        <w:t>2. Вопросы, входящие в компетенцию Рабочей группы</w:t>
      </w:r>
      <w:r>
        <w:tab/>
      </w:r>
      <w:r>
        <w:rPr>
          <w:noProof/>
        </w:rPr>
        <w:pict>
          <v:shape id="Picture 6160" o:spid="_x0000_i1034" type="#_x0000_t75" style="width:.75pt;height:.75pt;visibility:visible">
            <v:imagedata r:id="rId29" o:title=""/>
          </v:shape>
        </w:pict>
      </w:r>
    </w:p>
    <w:p w:rsidR="00AD1C96" w:rsidRDefault="00AD1C96">
      <w:pPr>
        <w:tabs>
          <w:tab w:val="center" w:pos="3401"/>
        </w:tabs>
        <w:ind w:left="0" w:right="0" w:firstLine="0"/>
        <w:jc w:val="left"/>
      </w:pPr>
      <w:r>
        <w:rPr>
          <w:noProof/>
        </w:rPr>
        <w:pict>
          <v:shape id="Picture 6161" o:spid="_x0000_i1035" type="#_x0000_t75" style="width:.75pt;height:.75pt;visibility:visible">
            <v:imagedata r:id="rId30" o:title=""/>
          </v:shape>
        </w:pict>
      </w:r>
      <w:r>
        <w:tab/>
        <w:t>2.1. В компетенцию Рабочей группы входит:</w:t>
      </w:r>
    </w:p>
    <w:p w:rsidR="00AD1C96" w:rsidRDefault="00AD1C96">
      <w:pPr>
        <w:spacing w:after="31"/>
        <w:ind w:left="23" w:right="33"/>
      </w:pPr>
      <w:r>
        <w:t>2.1.1. Анализ законности размещения агитационных материалов, в том числе в средствах массовой информации.</w:t>
      </w:r>
    </w:p>
    <w:p w:rsidR="00AD1C96" w:rsidRDefault="00AD1C96">
      <w:pPr>
        <w:spacing w:after="34"/>
        <w:ind w:left="23" w:right="33"/>
      </w:pPr>
      <w:r>
        <w:rPr>
          <w:noProof/>
        </w:rPr>
        <w:pict>
          <v:shape id="Picture 6159" o:spid="_x0000_s1037" type="#_x0000_t75" style="position:absolute;left:0;text-align:left;margin-left:40.3pt;margin-top:178.85pt;width:.5pt;height:.5pt;z-index:251669504;visibility:visible;mso-position-horizontal-relative:page;mso-position-vertical-relative:page" o:allowoverlap="f">
            <v:imagedata r:id="rId31" o:title=""/>
            <w10:wrap type="square" anchorx="page" anchory="page"/>
          </v:shape>
        </w:pict>
      </w:r>
      <w:r>
        <w:rPr>
          <w:noProof/>
        </w:rPr>
        <w:pict>
          <v:shape id="Picture 6162" o:spid="_x0000_s1038" type="#_x0000_t75" style="position:absolute;left:0;text-align:left;margin-left:40.8pt;margin-top:266.7pt;width:.5pt;height:.7pt;z-index:251670528;visibility:visible;mso-position-horizontal-relative:page;mso-position-vertical-relative:page" o:allowoverlap="f">
            <v:imagedata r:id="rId32" o:title=""/>
            <w10:wrap type="square" anchorx="page" anchory="page"/>
          </v:shape>
        </w:pict>
      </w:r>
      <w:r>
        <w:rPr>
          <w:noProof/>
        </w:rPr>
        <w:pict>
          <v:shape id="Picture 6163" o:spid="_x0000_s1039" type="#_x0000_t75" style="position:absolute;left:0;text-align:left;margin-left:58.8pt;margin-top:428.75pt;width:.25pt;height:.7pt;z-index:251671552;visibility:visible;mso-position-horizontal-relative:page;mso-position-vertical-relative:page" o:allowoverlap="f">
            <v:imagedata r:id="rId33" o:title=""/>
            <w10:wrap type="square" anchorx="page" anchory="page"/>
          </v:shape>
        </w:pict>
      </w:r>
      <w:r>
        <w:rPr>
          <w:noProof/>
        </w:rPr>
        <w:pict>
          <v:shape id="Picture 6164" o:spid="_x0000_s1040" type="#_x0000_t75" style="position:absolute;left:0;text-align:left;margin-left:79.2pt;margin-top:454.7pt;width:.5pt;height:.7pt;z-index:251672576;visibility:visible;mso-position-horizontal-relative:page;mso-position-vertical-relative:page" o:allowoverlap="f">
            <v:imagedata r:id="rId34" o:title=""/>
            <w10:wrap type="topAndBottom" anchorx="page" anchory="page"/>
          </v:shape>
        </w:pict>
      </w:r>
      <w:r>
        <w:rPr>
          <w:noProof/>
        </w:rPr>
        <w:pict>
          <v:shape id="Picture 6166" o:spid="_x0000_s1041" type="#_x0000_t75" style="position:absolute;left:0;text-align:left;margin-left:82.1pt;margin-top:504.4pt;width:.5pt;height:.7pt;z-index:251673600;visibility:visible;mso-position-horizontal-relative:page;mso-position-vertical-relative:page" o:allowoverlap="f">
            <v:imagedata r:id="rId35" o:title=""/>
            <w10:wrap type="square" anchorx="page" anchory="page"/>
          </v:shape>
        </w:pict>
      </w:r>
      <w:r>
        <w:rPr>
          <w:noProof/>
        </w:rPr>
        <w:pict>
          <v:shape id="Picture 6169" o:spid="_x0000_s1042" type="#_x0000_t75" style="position:absolute;left:0;text-align:left;margin-left:579.85pt;margin-top:703.15pt;width:.25pt;height:.5pt;z-index:251674624;visibility:visible;mso-position-horizontal-relative:page;mso-position-vertical-relative:page" o:allowoverlap="f">
            <v:imagedata r:id="rId36" o:title=""/>
            <w10:wrap type="square" anchorx="page" anchory="page"/>
          </v:shape>
        </w:pict>
      </w:r>
      <w:r>
        <w:t>2.1.2. Сравнение печатных агитационных материалов, аудиовизуальных агитационных материалов, иных агитационных материалов, распространяемых на соответствующей территории, с образцами агитационных материалов, представленными кандидатами на должность Губернатора Ростовской области в Избирательную комиссию Ростовской области путем сопоставления их с агитационными материалами, размещенными в задаче «Агитация» Государственной автоматизированной системы Российской Федерации «Выборы» и информационно-поисковой системе «Чистый Дон» на сайте Избирательной комиссии Ростовской области.</w:t>
      </w:r>
    </w:p>
    <w:p w:rsidR="00AD1C96" w:rsidRDefault="00AD1C96" w:rsidP="00913A12">
      <w:pPr>
        <w:spacing w:after="0" w:line="259" w:lineRule="auto"/>
        <w:ind w:left="10" w:right="38" w:hanging="10"/>
        <w:jc w:val="center"/>
      </w:pPr>
      <w:r>
        <w:t>2.1 3. Незамедлительное направление агитационных материалов,</w:t>
      </w:r>
    </w:p>
    <w:p w:rsidR="00AD1C96" w:rsidRDefault="00AD1C96">
      <w:pPr>
        <w:ind w:left="23" w:right="33" w:firstLine="0"/>
      </w:pPr>
      <w:r>
        <w:t xml:space="preserve">изданных с нарушениями требований федерального и областного законодательства, в Контрольно-ревизионную службу при Избирательной комиссии Ростовской области в электронном виде. </w:t>
      </w:r>
      <w:r>
        <w:rPr>
          <w:noProof/>
        </w:rPr>
        <w:pict>
          <v:shape id="Picture 6165" o:spid="_x0000_i1036" type="#_x0000_t75" style="width:.75pt;height:.75pt;visibility:visible">
            <v:imagedata r:id="rId37" o:title=""/>
          </v:shape>
        </w:pict>
      </w:r>
    </w:p>
    <w:p w:rsidR="00AD1C96" w:rsidRDefault="00AD1C96">
      <w:pPr>
        <w:spacing w:after="28"/>
        <w:ind w:left="91" w:right="33"/>
      </w:pPr>
      <w:r>
        <w:t>2.1.4. Рассмотрение вопросов, касающихся публикаций результатов опросов общественного мнения, связанных с выборами Губернатора Ростовской области.</w:t>
      </w:r>
    </w:p>
    <w:p w:rsidR="00AD1C96" w:rsidRDefault="00AD1C96">
      <w:pPr>
        <w:ind w:left="101" w:right="33"/>
      </w:pPr>
      <w:r>
        <w:t>2.1.5. Ежедневный сбор информации о формах и методах проведения предвыборной агитации на соответствующей территории.</w:t>
      </w:r>
    </w:p>
    <w:p w:rsidR="00AD1C96" w:rsidRDefault="00AD1C96" w:rsidP="00913A12">
      <w:pPr>
        <w:spacing w:after="0" w:line="259" w:lineRule="auto"/>
        <w:ind w:left="10" w:right="38" w:hanging="10"/>
        <w:jc w:val="center"/>
      </w:pPr>
      <w:r>
        <w:t>2.1.6. Подготовка обобщенной информации по видам предвыборной</w:t>
      </w:r>
    </w:p>
    <w:p w:rsidR="00AD1C96" w:rsidRDefault="00AD1C96">
      <w:pPr>
        <w:ind w:left="115" w:right="33" w:firstLine="0"/>
      </w:pPr>
      <w:r>
        <w:t>агитации.</w:t>
      </w:r>
      <w:r>
        <w:rPr>
          <w:noProof/>
        </w:rPr>
        <w:pict>
          <v:shape id="Picture 23120" o:spid="_x0000_i1037" type="#_x0000_t75" style="width:33.75pt;height:7.5pt;visibility:visible">
            <v:imagedata r:id="rId38" o:title=""/>
          </v:shape>
        </w:pict>
      </w:r>
    </w:p>
    <w:p w:rsidR="00AD1C96" w:rsidRDefault="00AD1C96">
      <w:pPr>
        <w:spacing w:after="38"/>
        <w:ind w:left="110" w:right="33"/>
      </w:pPr>
      <w:r>
        <w:t>21.7. Предварительное рассмотрение жалоб, заявлений и иных обращений, поступающих в ТИК, по вопросам соблюдения установленного порядка информирования избирателей, законности проведения предвыборной агитации на соответствующей территории.</w:t>
      </w:r>
    </w:p>
    <w:p w:rsidR="00AD1C96" w:rsidRDefault="00AD1C96">
      <w:pPr>
        <w:spacing w:after="28"/>
        <w:ind w:left="120" w:right="33"/>
      </w:pPr>
      <w:r>
        <w:t>2.1.8. Представление в Контрольно-ревизионную службу при Избирательной комиссии Ростовской области копий решений ТИК по рассматриваемым на местах материалам, жалобам, заявлениям и обращениям, касающихся соблюдения установленного порядка информирования избирателей, проведения предвыборной агитации.</w:t>
      </w:r>
    </w:p>
    <w:p w:rsidR="00AD1C96" w:rsidRDefault="00AD1C96">
      <w:pPr>
        <w:sectPr w:rsidR="00AD1C96" w:rsidSect="00913A12">
          <w:type w:val="continuous"/>
          <w:pgSz w:w="11904" w:h="16838"/>
          <w:pgMar w:top="499" w:right="754" w:bottom="1670" w:left="1742" w:header="720" w:footer="720" w:gutter="0"/>
          <w:cols w:space="720"/>
        </w:sectPr>
      </w:pPr>
    </w:p>
    <w:p w:rsidR="00AD1C96" w:rsidRDefault="00AD1C96">
      <w:pPr>
        <w:spacing w:after="27"/>
        <w:ind w:left="23" w:right="33"/>
      </w:pPr>
      <w:r>
        <w:t>2.1.9. Подготовка проектов представлений ТИК о пресечении противоправной агитационной деятельности и принятии мер по привлечению виновных лиц к ответственности, установленной законодательством Российской Федерации,</w:t>
      </w:r>
    </w:p>
    <w:p w:rsidR="00AD1C96" w:rsidRDefault="00AD1C96" w:rsidP="00913A12">
      <w:pPr>
        <w:ind w:left="23" w:right="33" w:firstLine="0"/>
      </w:pPr>
      <w:r>
        <w:t xml:space="preserve">          2.1.10. Уведомление Контрольно-ревизионной службы при Избирательной комиссии Ростовской области о мерах реагирования на нарушения избирательного законодательства, допущенные при информировании избирателей, проведении предвыборной агитации (передача копий протоколов об административных правонарушениях, составленных избирательными комиссиями в период подготовки и проведения выборов Губернатора Ростовской области, копий постановлений (определений) судов). </w:t>
      </w:r>
      <w:r>
        <w:rPr>
          <w:noProof/>
        </w:rPr>
        <w:pict>
          <v:shape id="Picture 8412" o:spid="_x0000_i1038" type="#_x0000_t75" style="width:.75pt;height:.75pt;visibility:visible">
            <v:imagedata r:id="rId39" o:title=""/>
          </v:shape>
        </w:pict>
      </w:r>
    </w:p>
    <w:p w:rsidR="00AD1C96" w:rsidRDefault="00AD1C96" w:rsidP="00913A12">
      <w:pPr>
        <w:spacing w:after="320"/>
        <w:ind w:left="0" w:right="33" w:firstLine="0"/>
      </w:pPr>
      <w:r>
        <w:t xml:space="preserve">           2.1.11. Рассмотрение во взаимодействии с Контрольно-ревизионной службой при Избирательной комиссии Ростовской области жалоб, заявлений и иных обращений по вопросам соблюдения установленного порядка информирования избирателей, проведения предвыборной агитации на соответствующей территории, поступающих в Избирательную комиссию Ростовской области.</w:t>
      </w:r>
    </w:p>
    <w:p w:rsidR="00AD1C96" w:rsidRDefault="00AD1C96">
      <w:pPr>
        <w:spacing w:after="210" w:line="258" w:lineRule="auto"/>
        <w:ind w:left="96" w:right="52" w:hanging="10"/>
        <w:jc w:val="center"/>
      </w:pPr>
      <w:r>
        <w:t>3. Порядок деятельности Рабочей группы</w:t>
      </w:r>
    </w:p>
    <w:p w:rsidR="00AD1C96" w:rsidRDefault="00AD1C96">
      <w:pPr>
        <w:ind w:left="23" w:right="33"/>
      </w:pPr>
      <w:r>
        <w:rPr>
          <w:noProof/>
        </w:rPr>
        <w:pict>
          <v:shape id="Picture 8410" o:spid="_x0000_s1043" type="#_x0000_t75" style="position:absolute;left:0;text-align:left;margin-left:557.5pt;margin-top:147.4pt;width:.5pt;height:.95pt;z-index:251675648;visibility:visible;mso-position-horizontal-relative:page;mso-position-vertical-relative:page" o:allowoverlap="f">
            <v:imagedata r:id="rId40" o:title=""/>
            <w10:wrap type="square" anchorx="page" anchory="page"/>
          </v:shape>
        </w:pict>
      </w:r>
      <w:r>
        <w:rPr>
          <w:noProof/>
        </w:rPr>
        <w:pict>
          <v:shape id="Picture 8411" o:spid="_x0000_s1044" type="#_x0000_t75" style="position:absolute;left:0;text-align:left;margin-left:88.3pt;margin-top:148.85pt;width:.5pt;height:.7pt;z-index:251676672;visibility:visible;mso-position-horizontal-relative:page;mso-position-vertical-relative:page" o:allowoverlap="f">
            <v:imagedata r:id="rId41" o:title=""/>
            <w10:wrap type="square" anchorx="page" anchory="page"/>
          </v:shape>
        </w:pict>
      </w:r>
      <w:r>
        <w:rPr>
          <w:noProof/>
        </w:rPr>
        <w:pict>
          <v:shape id="Picture 8414" o:spid="_x0000_s1045" type="#_x0000_t75" style="position:absolute;left:0;text-align:left;margin-left:67.7pt;margin-top:432.85pt;width:.7pt;height:.7pt;z-index:251677696;visibility:visible;mso-position-horizontal-relative:page;mso-position-vertical-relative:page" o:allowoverlap="f">
            <v:imagedata r:id="rId42" o:title=""/>
            <w10:wrap type="square" anchorx="page" anchory="page"/>
          </v:shape>
        </w:pict>
      </w:r>
      <w:r>
        <w:rPr>
          <w:noProof/>
        </w:rPr>
        <w:pict>
          <v:shape id="Picture 8415" o:spid="_x0000_s1046" type="#_x0000_t75" style="position:absolute;left:0;text-align:left;margin-left:51.85pt;margin-top:505.1pt;width:.7pt;height:.7pt;z-index:251678720;visibility:visible;mso-position-horizontal-relative:page;mso-position-vertical-relative:page" o:allowoverlap="f">
            <v:imagedata r:id="rId43" o:title=""/>
            <w10:wrap type="square" anchorx="page" anchory="page"/>
          </v:shape>
        </w:pict>
      </w:r>
      <w:r>
        <w:t xml:space="preserve">3.1. Заседание Рабочей группы созывает руководитель Рабочей группы </w:t>
      </w:r>
      <w:r>
        <w:rPr>
          <w:noProof/>
        </w:rPr>
        <w:pict>
          <v:shape id="Picture 8413" o:spid="_x0000_i1039" type="#_x0000_t75" style="width:.75pt;height:.75pt;visibility:visible">
            <v:imagedata r:id="rId44" o:title=""/>
          </v:shape>
        </w:pict>
      </w:r>
      <w:r>
        <w:t>(в случае его отсутствия -- заместитель руководителя Рабочей группы). Заседание Рабочей группы созывается по мере необходимости.</w:t>
      </w:r>
    </w:p>
    <w:p w:rsidR="00AD1C96" w:rsidRDefault="00AD1C96">
      <w:pPr>
        <w:ind w:left="23" w:right="33"/>
      </w:pPr>
      <w:r>
        <w:t>3.2. Деятельность Рабочей группы осуществляется коллегиально, на основе открытого обсуждения вопросов, относящихся к ее компетенции, и основывается на принципах объективности, достоверности, оперативности.</w:t>
      </w:r>
    </w:p>
    <w:p w:rsidR="00AD1C96" w:rsidRDefault="00AD1C96">
      <w:pPr>
        <w:ind w:left="23" w:right="33"/>
      </w:pPr>
      <w:r>
        <w:t>3.3. Заседание Рабочей группы является правомочным, если на нем присутствует более половины от установленного числа членов Рабочей группы.</w:t>
      </w:r>
    </w:p>
    <w:p w:rsidR="00AD1C96" w:rsidRDefault="00AD1C96">
      <w:pPr>
        <w:ind w:left="23" w:right="33"/>
      </w:pPr>
      <w:r>
        <w:t>3.4. В случае, если член Рабочей группы не имеет возможности присутствовать на заседании Рабочей группы, он обязан заблаговременно известить об этом руководителя Рабочей группы с указанием причины.</w:t>
      </w:r>
    </w:p>
    <w:p w:rsidR="00AD1C96" w:rsidRDefault="00AD1C96">
      <w:pPr>
        <w:ind w:left="23" w:right="33"/>
      </w:pPr>
      <w:r>
        <w:t xml:space="preserve">3.5. Члены Рабочей группы вправе высказывать мнения, задавать вопросы, касающиеся предмета рассмотрения, вносить предложения по вопросам, отнесенным к компетенции Рабочей группы, предлагать </w:t>
      </w:r>
      <w:r>
        <w:rPr>
          <w:noProof/>
        </w:rPr>
        <w:pict>
          <v:shape id="Picture 8416" o:spid="_x0000_i1040" type="#_x0000_t75" style="width:.75pt;height:.75pt;visibility:visible">
            <v:imagedata r:id="rId45" o:title=""/>
          </v:shape>
        </w:pict>
      </w:r>
      <w:r>
        <w:t>проведение по ним голосования.</w:t>
      </w:r>
    </w:p>
    <w:p w:rsidR="00AD1C96" w:rsidRDefault="00AD1C96">
      <w:pPr>
        <w:ind w:left="23" w:right="33"/>
      </w:pPr>
      <w:r>
        <w:t>З .6. В случае необходимости руководитель Рабочей группы приглашает на заседание специалистов или экспертов для дачи пояснений и заключений по вопросам, возникающим в процессе рассмотрения вопроса.</w:t>
      </w:r>
    </w:p>
    <w:p w:rsidR="00AD1C96" w:rsidRDefault="00AD1C96">
      <w:pPr>
        <w:ind w:left="23" w:right="33"/>
      </w:pPr>
      <w:r>
        <w:t>Мнения специалистов и экспертов принимаются Рабочей группой к сведению, но не являются обязательными для вынесения окончательного решения.</w:t>
      </w:r>
    </w:p>
    <w:p w:rsidR="00AD1C96" w:rsidRDefault="00AD1C96">
      <w:pPr>
        <w:ind w:left="23" w:right="33"/>
      </w:pPr>
      <w:r>
        <w:t>3.7. В заседании Рабочей группы вправе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доверенные лица кандидатов на должность Губернатора Ростовской области, представители избирательных комиссий, организаций, осуществляющих выпуск средств массовой информации, органов местного самоуправления, специалисты, эксперты и иные лица. Список приглашенных лиц составляется и подписывается руководителем Рабочей группы либо его заместителем накануне очередного заседания.</w:t>
      </w:r>
    </w:p>
    <w:p w:rsidR="00AD1C96" w:rsidRDefault="00AD1C96">
      <w:pPr>
        <w:ind w:left="23" w:right="33"/>
      </w:pPr>
      <w:r>
        <w:t>3.8. Руководитель Рабочей группы дает поручения, касающиеся подготовки материалов к заседанию Рабочей группы, оповещения ее членов и приглашенных лиц о времени и месте заседания Рабочей группы, организует делопроизводство в Рабочей группе, председательствует на ее заседаниях.</w:t>
      </w:r>
    </w:p>
    <w:p w:rsidR="00AD1C96" w:rsidRDefault="00AD1C96">
      <w:pPr>
        <w:ind w:left="23" w:right="33"/>
      </w:pPr>
      <w:r>
        <w:rPr>
          <w:noProof/>
        </w:rPr>
        <w:pict>
          <v:shape id="Picture 10791" o:spid="_x0000_s1047" type="#_x0000_t75" style="position:absolute;left:0;text-align:left;margin-left:77.5pt;margin-top:174.3pt;width:.7pt;height:1.2pt;z-index:251679744;visibility:visible;mso-position-horizontal-relative:page;mso-position-vertical-relative:page" o:allowoverlap="f">
            <v:imagedata r:id="rId46" o:title=""/>
            <w10:wrap type="square" anchorx="page" anchory="page"/>
          </v:shape>
        </w:pict>
      </w:r>
      <w:r>
        <w:rPr>
          <w:noProof/>
        </w:rPr>
        <w:pict>
          <v:shape id="Picture 10793" o:spid="_x0000_s1048" type="#_x0000_t75" style="position:absolute;left:0;text-align:left;margin-left:565.2pt;margin-top:536.55pt;width:.25pt;height:.7pt;z-index:251680768;visibility:visible;mso-position-horizontal-relative:page;mso-position-vertical-relative:page" o:allowoverlap="f">
            <v:imagedata r:id="rId47" o:title=""/>
            <w10:wrap type="square" anchorx="page" anchory="page"/>
          </v:shape>
        </w:pict>
      </w:r>
      <w:r>
        <w:rPr>
          <w:noProof/>
        </w:rPr>
        <w:pict>
          <v:shape id="Picture 10794" o:spid="_x0000_s1049" type="#_x0000_t75" style="position:absolute;left:0;text-align:left;margin-left:562.3pt;margin-top:594.15pt;width:.7pt;height:.5pt;z-index:251681792;visibility:visible;mso-position-horizontal-relative:page;mso-position-vertical-relative:page" o:allowoverlap="f">
            <v:imagedata r:id="rId48" o:title=""/>
            <w10:wrap type="square" anchorx="page" anchory="page"/>
          </v:shape>
        </w:pict>
      </w:r>
      <w:r>
        <w:rPr>
          <w:noProof/>
        </w:rPr>
        <w:pict>
          <v:shape id="Picture 10795" o:spid="_x0000_s1050" type="#_x0000_t75" style="position:absolute;left:0;text-align:left;margin-left:74.4pt;margin-top:724.3pt;width:.5pt;height:.7pt;z-index:251682816;visibility:visible;mso-position-horizontal-relative:page;mso-position-vertical-relative:page" o:allowoverlap="f">
            <v:imagedata r:id="rId49" o:title=""/>
            <w10:wrap type="square" anchorx="page" anchory="page"/>
          </v:shape>
        </w:pict>
      </w:r>
      <w:r>
        <w:t xml:space="preserve">3.9. Продолжительность выступлений на заседаниях Рабочей группы устанавливается председательствующим по согласованию с докладчиками </w:t>
      </w:r>
      <w:r>
        <w:rPr>
          <w:noProof/>
        </w:rPr>
        <w:pict>
          <v:shape id="Picture 10792" o:spid="_x0000_i1041" type="#_x0000_t75" style="width:.75pt;height:.75pt;visibility:visible">
            <v:imagedata r:id="rId50" o:title=""/>
          </v:shape>
        </w:pict>
      </w:r>
      <w: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AD1C96" w:rsidRDefault="00AD1C96">
      <w:pPr>
        <w:ind w:left="23" w:right="33"/>
      </w:pPr>
      <w:r>
        <w:t>3.10. Поступившие в ТИК обращения и иные документы рассматриваются на заседаниях Рабочей группы по поручению председателя ТИК, а в его отсутствие — заместителя председателя ТИК, секретаря ТИК.</w:t>
      </w:r>
    </w:p>
    <w:p w:rsidR="00AD1C96" w:rsidRDefault="00AD1C96">
      <w:pPr>
        <w:ind w:left="23" w:right="33"/>
      </w:pPr>
      <w:r>
        <w:t>Подготовка к заседаниям Рабочей группы ведется в соответствии 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членами ТИК, членами соответствующих участковых избирательных комиссий, а также привлекаемыми специалистами или экспертами. К заседанию Рабочей группы готовятся документы, необходимые для рассмотрения вопроса, проект решения Рабочей группы по рассматриваемому вопросу, а в необходимых случаях заключения специалистов.</w:t>
      </w:r>
    </w:p>
    <w:p w:rsidR="00AD1C96" w:rsidRDefault="00AD1C96">
      <w:pPr>
        <w:ind w:left="23" w:right="33"/>
      </w:pPr>
      <w:r>
        <w:t>3.11. Срок рассмотрения обращений, поступающих в Рабочую группу, определяется в соответствии с федеральными законами.</w:t>
      </w:r>
    </w:p>
    <w:p w:rsidR="00AD1C96" w:rsidRDefault="00AD1C96">
      <w:pPr>
        <w:ind w:left="23" w:right="33"/>
      </w:pPr>
      <w:r>
        <w:rPr>
          <w:noProof/>
        </w:rPr>
        <w:pict>
          <v:shape id="Picture 12280" o:spid="_x0000_s1051" type="#_x0000_t75" style="position:absolute;left:0;text-align:left;margin-left:431.3pt;margin-top:156.6pt;width:1.2pt;height:2.4pt;z-index:251683840;visibility:visible" o:allowoverlap="f">
            <v:imagedata r:id="rId51" o:title=""/>
            <w10:wrap type="square"/>
          </v:shape>
        </w:pict>
      </w:r>
      <w:r>
        <w:t>3.12. 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 из числа ее членов. В протоколе указываются: дата 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по внесенным предложениям, а также итоговое решение Рабочей группы и результаты голосования по этому решению. Протокол подписывают председательствующий на заседании Рабочей группы и секретарь.</w:t>
      </w:r>
    </w:p>
    <w:p w:rsidR="00AD1C96" w:rsidRDefault="00AD1C96">
      <w:pPr>
        <w:ind w:left="23" w:right="33"/>
      </w:pPr>
      <w:r>
        <w:t>3.13. По результатам рассмотрения каждого вопроса на заседании Рабочей группы принимается решение Рабочей группы, которое подписывается руководителем Рабочей группы (председательствующим на заседании Рабочей группы) и секретарем заседания.</w:t>
      </w:r>
    </w:p>
    <w:p w:rsidR="00AD1C96" w:rsidRDefault="00AD1C96">
      <w:pPr>
        <w:ind w:left="23" w:right="33" w:firstLine="485"/>
      </w:pPr>
      <w:r>
        <w:rPr>
          <w:noProof/>
        </w:rPr>
        <w:pict>
          <v:shape id="Picture 12279" o:spid="_x0000_s1052" type="#_x0000_t75" style="position:absolute;left:0;text-align:left;margin-left:50.65pt;margin-top:70.35pt;width:.25pt;height:1.2pt;z-index:251684864;visibility:visible;mso-position-horizontal-relative:page;mso-position-vertical-relative:page" o:allowoverlap="f">
            <v:imagedata r:id="rId52" o:title=""/>
            <w10:wrap type="square" anchorx="page" anchory="page"/>
          </v:shape>
        </w:pict>
      </w:r>
      <w:r>
        <w:t xml:space="preserve"> 3.14. 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w:t>
      </w:r>
    </w:p>
    <w:p w:rsidR="00AD1C96" w:rsidRDefault="00AD1C96">
      <w:pPr>
        <w:ind w:left="23" w:right="33"/>
      </w:pPr>
      <w:r>
        <w:t>3.15. Решение Рабочей группы, а при необходимости и соответствующий проект постановления ТИК выносятся на заседание ТИК в установленном порядке. С докладом по этому вопросу выступает руководитель Рабочей группы или по его поручению заместитель руководителя либо член Рабочей группы — член ТИК с правом решающего голоса.</w:t>
      </w:r>
    </w:p>
    <w:p w:rsidR="00AD1C96" w:rsidRDefault="00AD1C96">
      <w:pPr>
        <w:ind w:left="23" w:right="33"/>
      </w:pPr>
      <w:r>
        <w:t>3.16. Протоколы, решения и другие документы, касающиеся деятельности Рабочей группы, подлежат хранению в порядке, установленном инструкцией по делопроизводству в ТИК.</w:t>
      </w:r>
      <w:r>
        <w:br w:type="page"/>
      </w:r>
    </w:p>
    <w:p w:rsidR="00AD1C96" w:rsidRDefault="00AD1C96">
      <w:pPr>
        <w:spacing w:after="21" w:line="232" w:lineRule="auto"/>
        <w:ind w:left="5601" w:right="167" w:hanging="10"/>
        <w:jc w:val="center"/>
        <w:rPr>
          <w:sz w:val="24"/>
        </w:rPr>
      </w:pPr>
      <w:r>
        <w:pict>
          <v:shape id="_x0000_i1042" type="#_x0000_t75" style="width:1.5pt;height:4.5pt;visibility:visible">
            <v:imagedata r:id="rId53" o:title=""/>
          </v:shape>
        </w:pict>
      </w:r>
      <w:r>
        <w:rPr>
          <w:sz w:val="24"/>
        </w:rPr>
        <w:t xml:space="preserve">Приложение 2 </w:t>
      </w:r>
    </w:p>
    <w:p w:rsidR="00AD1C96" w:rsidRDefault="00AD1C96" w:rsidP="003A51DA">
      <w:pPr>
        <w:spacing w:after="21" w:line="232" w:lineRule="auto"/>
        <w:ind w:left="5245" w:right="167" w:hanging="142"/>
        <w:jc w:val="center"/>
      </w:pPr>
      <w:r>
        <w:rPr>
          <w:noProof/>
        </w:rPr>
        <w:pict>
          <v:shape id="Picture 13518" o:spid="_x0000_i1043" type="#_x0000_t75" style="width:.75pt;height:.75pt;visibility:visible">
            <v:imagedata r:id="rId54" o:title=""/>
          </v:shape>
        </w:pict>
      </w:r>
      <w:r>
        <w:rPr>
          <w:sz w:val="24"/>
        </w:rPr>
        <w:t>к постановлению территориальной избирательной комиссии</w:t>
      </w:r>
    </w:p>
    <w:p w:rsidR="00AD1C96" w:rsidRDefault="00AD1C96" w:rsidP="003A51DA">
      <w:pPr>
        <w:spacing w:after="267" w:line="232" w:lineRule="auto"/>
        <w:ind w:left="5601" w:right="599" w:hanging="10"/>
        <w:jc w:val="center"/>
        <w:rPr>
          <w:sz w:val="24"/>
        </w:rPr>
      </w:pPr>
      <w:r>
        <w:rPr>
          <w:sz w:val="24"/>
        </w:rPr>
        <w:t xml:space="preserve">Зимовниковского района </w:t>
      </w:r>
      <w:r>
        <w:rPr>
          <w:noProof/>
        </w:rPr>
        <w:pict>
          <v:shape id="Picture 13520" o:spid="_x0000_i1044" type="#_x0000_t75" style="width:.75pt;height:.75pt;visibility:visible">
            <v:imagedata r:id="rId55" o:title=""/>
          </v:shape>
        </w:pict>
      </w:r>
    </w:p>
    <w:p w:rsidR="00AD1C96" w:rsidRPr="003A51DA" w:rsidRDefault="00AD1C96" w:rsidP="003A51DA">
      <w:pPr>
        <w:spacing w:after="267" w:line="232" w:lineRule="auto"/>
        <w:ind w:left="5601" w:right="599" w:hanging="10"/>
        <w:jc w:val="center"/>
        <w:rPr>
          <w:sz w:val="24"/>
        </w:rPr>
      </w:pPr>
      <w:r>
        <w:rPr>
          <w:sz w:val="24"/>
        </w:rPr>
        <w:t>от 20.06.2020 г. №164-1</w:t>
      </w:r>
    </w:p>
    <w:p w:rsidR="00AD1C96" w:rsidRDefault="00AD1C96" w:rsidP="003A51DA">
      <w:pPr>
        <w:jc w:val="center"/>
      </w:pPr>
      <w:r>
        <w:t>Состав Рабочей группы</w:t>
      </w:r>
    </w:p>
    <w:p w:rsidR="00AD1C96" w:rsidRDefault="00AD1C96" w:rsidP="003A51DA">
      <w:pPr>
        <w:ind w:hanging="9"/>
      </w:pPr>
      <w:r>
        <w:t>при Территориальной избирательной комиссии Зимовниковского района по контролю за соблюдением порядка проведения предвыборной агитации в период подготовки и проведения выборов Губернатора Ростовской области.</w:t>
      </w:r>
    </w:p>
    <w:p w:rsidR="00AD1C96" w:rsidRDefault="00AD1C96" w:rsidP="003A51DA">
      <w:pPr>
        <w:ind w:hanging="9"/>
      </w:pPr>
    </w:p>
    <w:p w:rsidR="00AD1C96" w:rsidRDefault="00AD1C96">
      <w:pPr>
        <w:numPr>
          <w:ilvl w:val="0"/>
          <w:numId w:val="4"/>
        </w:numPr>
        <w:spacing w:after="237"/>
        <w:ind w:right="33" w:firstLine="14"/>
      </w:pPr>
      <w:r>
        <w:rPr>
          <w:noProof/>
        </w:rPr>
        <w:pict>
          <v:shape id="Picture 13523" o:spid="_x0000_s1053" type="#_x0000_t75" style="position:absolute;left:0;text-align:left;margin-left:71.3pt;margin-top:522.15pt;width:.7pt;height:1.45pt;z-index:251685888;visibility:visible;mso-position-horizontal-relative:page;mso-position-vertical-relative:page" o:allowoverlap="f">
            <v:imagedata r:id="rId56" o:title=""/>
            <w10:wrap type="square" anchorx="page" anchory="page"/>
          </v:shape>
        </w:pict>
      </w:r>
      <w:r>
        <w:t>Харьковский В.В., заместитель председателя территориальной избирательной комиссии Зимовниковского района - руководитель Рабочей группы;</w:t>
      </w:r>
    </w:p>
    <w:p w:rsidR="00AD1C96" w:rsidRDefault="00AD1C96">
      <w:pPr>
        <w:numPr>
          <w:ilvl w:val="0"/>
          <w:numId w:val="4"/>
        </w:numPr>
        <w:spacing w:after="247"/>
        <w:ind w:right="33" w:firstLine="14"/>
      </w:pPr>
      <w:r>
        <w:t>Дьяченко В.В., член территориальной избирательной комиссии Зимовниковского района — заместитель руководителя Рабочей группы;</w:t>
      </w:r>
    </w:p>
    <w:p w:rsidR="00AD1C96" w:rsidRDefault="00AD1C96">
      <w:pPr>
        <w:spacing w:after="251"/>
        <w:ind w:left="23" w:right="33" w:firstLine="10"/>
      </w:pPr>
      <w:r>
        <w:t xml:space="preserve">З. Егорова Е.Н., Управляющий делами Администрации Зимовниковского </w:t>
      </w:r>
      <w:r>
        <w:rPr>
          <w:noProof/>
        </w:rPr>
        <w:pict>
          <v:shape id="Picture 13521" o:spid="_x0000_i1045" type="#_x0000_t75" style="width:.75pt;height:.75pt;visibility:visible">
            <v:imagedata r:id="rId57" o:title=""/>
          </v:shape>
        </w:pict>
      </w:r>
      <w:r>
        <w:t>района — член Рабочей группы (по согласованию);</w:t>
      </w:r>
    </w:p>
    <w:p w:rsidR="00AD1C96" w:rsidRDefault="00AD1C96">
      <w:pPr>
        <w:numPr>
          <w:ilvl w:val="0"/>
          <w:numId w:val="5"/>
        </w:numPr>
        <w:spacing w:after="248"/>
        <w:ind w:right="33" w:firstLine="5"/>
      </w:pPr>
      <w:r>
        <w:t>Хрипко А.А., заместитель начальника полиции по охране общественного порядка Отдела МВД России по Зимовниковскому</w:t>
      </w:r>
      <w:bookmarkStart w:id="0" w:name="_GoBack"/>
      <w:bookmarkEnd w:id="0"/>
      <w:r>
        <w:t xml:space="preserve"> району, член Рабочей группы (по согласованию); </w:t>
      </w:r>
      <w:r>
        <w:rPr>
          <w:noProof/>
        </w:rPr>
        <w:pict>
          <v:shape id="Picture 13522" o:spid="_x0000_i1046" type="#_x0000_t75" style="width:1.5pt;height:1.5pt;visibility:visible">
            <v:imagedata r:id="rId58" o:title=""/>
          </v:shape>
        </w:pict>
      </w:r>
    </w:p>
    <w:p w:rsidR="00AD1C96" w:rsidRDefault="00AD1C96">
      <w:pPr>
        <w:numPr>
          <w:ilvl w:val="0"/>
          <w:numId w:val="5"/>
        </w:numPr>
        <w:spacing w:after="230"/>
        <w:ind w:right="33" w:firstLine="5"/>
      </w:pPr>
      <w:r>
        <w:t>Силаева СВ., главный редактор районной общественно-политической газеты «Степная новь» - член Рабочей группы (по согласованию);</w:t>
      </w:r>
    </w:p>
    <w:p w:rsidR="00AD1C96" w:rsidRDefault="00AD1C96">
      <w:pPr>
        <w:numPr>
          <w:ilvl w:val="0"/>
          <w:numId w:val="5"/>
        </w:numPr>
        <w:ind w:right="33" w:firstLine="5"/>
      </w:pPr>
      <w:r>
        <w:t>Заруднев С.Н, системный администратор территориального комплекса ГАС «Выборы» - член Рабочей группы.</w:t>
      </w:r>
    </w:p>
    <w:sectPr w:rsidR="00AD1C96" w:rsidSect="003A51DA">
      <w:headerReference w:type="even" r:id="rId59"/>
      <w:headerReference w:type="default" r:id="rId60"/>
      <w:headerReference w:type="first" r:id="rId61"/>
      <w:pgSz w:w="11904" w:h="16838"/>
      <w:pgMar w:top="1025" w:right="763" w:bottom="1784" w:left="1418" w:header="557"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1C96" w:rsidRDefault="00AD1C96">
      <w:pPr>
        <w:spacing w:after="0"/>
      </w:pPr>
      <w:r>
        <w:separator/>
      </w:r>
    </w:p>
  </w:endnote>
  <w:endnote w:type="continuationSeparator" w:id="1">
    <w:p w:rsidR="00AD1C96" w:rsidRDefault="00AD1C96">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1C96" w:rsidRDefault="00AD1C96">
      <w:pPr>
        <w:spacing w:after="0"/>
      </w:pPr>
      <w:r>
        <w:separator/>
      </w:r>
    </w:p>
  </w:footnote>
  <w:footnote w:type="continuationSeparator" w:id="1">
    <w:p w:rsidR="00AD1C96" w:rsidRDefault="00AD1C96">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1C96" w:rsidRDefault="00AD1C96">
    <w:pPr>
      <w:spacing w:after="0" w:line="259" w:lineRule="auto"/>
      <w:ind w:left="0" w:right="144" w:firstLine="0"/>
      <w:jc w:val="center"/>
    </w:pPr>
    <w:fldSimple w:instr=" PAGE   \* MERGEFORMAT ">
      <w:r w:rsidRPr="003930C5">
        <w:rPr>
          <w:noProof/>
          <w:sz w:val="24"/>
        </w:rPr>
        <w:t>4</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1C96" w:rsidRDefault="00AD1C96" w:rsidP="00913A12">
    <w:pPr>
      <w:spacing w:after="160" w:line="259" w:lineRule="auto"/>
      <w:ind w:left="0" w:right="0" w:firstLine="0"/>
      <w:jc w:val="center"/>
    </w:pPr>
    <w:r>
      <w:t>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1C96" w:rsidRDefault="00AD1C96">
    <w:pPr>
      <w:spacing w:after="160" w:line="259" w:lineRule="auto"/>
      <w:ind w:left="0" w:right="0" w:firstLine="0"/>
      <w:jc w:val="lef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1C96" w:rsidRDefault="00AD1C96">
    <w:pPr>
      <w:spacing w:after="0" w:line="259" w:lineRule="auto"/>
      <w:ind w:left="0" w:right="139" w:firstLine="0"/>
      <w:jc w:val="center"/>
    </w:pPr>
    <w:fldSimple w:instr=" PAGE   \* MERGEFORMAT ">
      <w:r w:rsidRPr="003C70DF">
        <w:rPr>
          <w:noProof/>
          <w:sz w:val="24"/>
        </w:rPr>
        <w:t>8</w:t>
      </w:r>
    </w:fldSimple>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1C96" w:rsidRDefault="00AD1C96">
    <w:pPr>
      <w:spacing w:after="0" w:line="259" w:lineRule="auto"/>
      <w:ind w:left="0" w:right="139" w:firstLine="0"/>
      <w:jc w:val="center"/>
    </w:pPr>
    <w:fldSimple w:instr=" PAGE   \* MERGEFORMAT ">
      <w:r w:rsidRPr="003C70DF">
        <w:rPr>
          <w:noProof/>
          <w:sz w:val="24"/>
        </w:rPr>
        <w:t>7</w:t>
      </w:r>
    </w:fldSimple>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1C96" w:rsidRDefault="00AD1C96">
    <w:pPr>
      <w:spacing w:after="0" w:line="259" w:lineRule="auto"/>
      <w:ind w:left="0" w:right="139" w:firstLine="0"/>
      <w:jc w:val="center"/>
    </w:pPr>
    <w:fldSimple w:instr=" PAGE   \* MERGEFORMAT ">
      <w:r>
        <w:rPr>
          <w:sz w:val="24"/>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123" o:spid="_x0000_i1025" type="#_x0000_t75" style="width:4.5pt;height:13.5pt;visibility:visible" o:bullet="t">
        <v:imagedata r:id="rId1" o:title=""/>
      </v:shape>
    </w:pict>
  </w:numPicBullet>
  <w:abstractNum w:abstractNumId="0">
    <w:nsid w:val="05955E0C"/>
    <w:multiLevelType w:val="hybridMultilevel"/>
    <w:tmpl w:val="94AC19B2"/>
    <w:lvl w:ilvl="0" w:tplc="0212D6AE">
      <w:start w:val="1"/>
      <w:numFmt w:val="decimal"/>
      <w:lvlText w:val="%1."/>
      <w:lvlJc w:val="left"/>
      <w:pPr>
        <w:ind w:left="23"/>
      </w:pPr>
      <w:rPr>
        <w:rFonts w:ascii="Times New Roman" w:eastAsia="Times New Roman" w:hAnsi="Times New Roman" w:cs="Times New Roman"/>
        <w:b w:val="0"/>
        <w:i w:val="0"/>
        <w:strike w:val="0"/>
        <w:dstrike w:val="0"/>
        <w:color w:val="000000"/>
        <w:sz w:val="30"/>
        <w:szCs w:val="30"/>
        <w:u w:val="none" w:color="000000"/>
        <w:vertAlign w:val="baseline"/>
      </w:rPr>
    </w:lvl>
    <w:lvl w:ilvl="1" w:tplc="78CCA97A">
      <w:start w:val="1"/>
      <w:numFmt w:val="lowerLetter"/>
      <w:lvlText w:val="%2"/>
      <w:lvlJc w:val="left"/>
      <w:pPr>
        <w:ind w:left="1097"/>
      </w:pPr>
      <w:rPr>
        <w:rFonts w:ascii="Times New Roman" w:eastAsia="Times New Roman" w:hAnsi="Times New Roman" w:cs="Times New Roman"/>
        <w:b w:val="0"/>
        <w:i w:val="0"/>
        <w:strike w:val="0"/>
        <w:dstrike w:val="0"/>
        <w:color w:val="000000"/>
        <w:sz w:val="30"/>
        <w:szCs w:val="30"/>
        <w:u w:val="none" w:color="000000"/>
        <w:vertAlign w:val="baseline"/>
      </w:rPr>
    </w:lvl>
    <w:lvl w:ilvl="2" w:tplc="5C628BD4">
      <w:start w:val="1"/>
      <w:numFmt w:val="lowerRoman"/>
      <w:lvlText w:val="%3"/>
      <w:lvlJc w:val="left"/>
      <w:pPr>
        <w:ind w:left="1817"/>
      </w:pPr>
      <w:rPr>
        <w:rFonts w:ascii="Times New Roman" w:eastAsia="Times New Roman" w:hAnsi="Times New Roman" w:cs="Times New Roman"/>
        <w:b w:val="0"/>
        <w:i w:val="0"/>
        <w:strike w:val="0"/>
        <w:dstrike w:val="0"/>
        <w:color w:val="000000"/>
        <w:sz w:val="30"/>
        <w:szCs w:val="30"/>
        <w:u w:val="none" w:color="000000"/>
        <w:vertAlign w:val="baseline"/>
      </w:rPr>
    </w:lvl>
    <w:lvl w:ilvl="3" w:tplc="A7BEB4BE">
      <w:start w:val="1"/>
      <w:numFmt w:val="decimal"/>
      <w:lvlText w:val="%4"/>
      <w:lvlJc w:val="left"/>
      <w:pPr>
        <w:ind w:left="2537"/>
      </w:pPr>
      <w:rPr>
        <w:rFonts w:ascii="Times New Roman" w:eastAsia="Times New Roman" w:hAnsi="Times New Roman" w:cs="Times New Roman"/>
        <w:b w:val="0"/>
        <w:i w:val="0"/>
        <w:strike w:val="0"/>
        <w:dstrike w:val="0"/>
        <w:color w:val="000000"/>
        <w:sz w:val="30"/>
        <w:szCs w:val="30"/>
        <w:u w:val="none" w:color="000000"/>
        <w:vertAlign w:val="baseline"/>
      </w:rPr>
    </w:lvl>
    <w:lvl w:ilvl="4" w:tplc="7D8025D6">
      <w:start w:val="1"/>
      <w:numFmt w:val="lowerLetter"/>
      <w:lvlText w:val="%5"/>
      <w:lvlJc w:val="left"/>
      <w:pPr>
        <w:ind w:left="3257"/>
      </w:pPr>
      <w:rPr>
        <w:rFonts w:ascii="Times New Roman" w:eastAsia="Times New Roman" w:hAnsi="Times New Roman" w:cs="Times New Roman"/>
        <w:b w:val="0"/>
        <w:i w:val="0"/>
        <w:strike w:val="0"/>
        <w:dstrike w:val="0"/>
        <w:color w:val="000000"/>
        <w:sz w:val="30"/>
        <w:szCs w:val="30"/>
        <w:u w:val="none" w:color="000000"/>
        <w:vertAlign w:val="baseline"/>
      </w:rPr>
    </w:lvl>
    <w:lvl w:ilvl="5" w:tplc="FA1A4DBA">
      <w:start w:val="1"/>
      <w:numFmt w:val="lowerRoman"/>
      <w:lvlText w:val="%6"/>
      <w:lvlJc w:val="left"/>
      <w:pPr>
        <w:ind w:left="3977"/>
      </w:pPr>
      <w:rPr>
        <w:rFonts w:ascii="Times New Roman" w:eastAsia="Times New Roman" w:hAnsi="Times New Roman" w:cs="Times New Roman"/>
        <w:b w:val="0"/>
        <w:i w:val="0"/>
        <w:strike w:val="0"/>
        <w:dstrike w:val="0"/>
        <w:color w:val="000000"/>
        <w:sz w:val="30"/>
        <w:szCs w:val="30"/>
        <w:u w:val="none" w:color="000000"/>
        <w:vertAlign w:val="baseline"/>
      </w:rPr>
    </w:lvl>
    <w:lvl w:ilvl="6" w:tplc="286631D0">
      <w:start w:val="1"/>
      <w:numFmt w:val="decimal"/>
      <w:lvlText w:val="%7"/>
      <w:lvlJc w:val="left"/>
      <w:pPr>
        <w:ind w:left="4697"/>
      </w:pPr>
      <w:rPr>
        <w:rFonts w:ascii="Times New Roman" w:eastAsia="Times New Roman" w:hAnsi="Times New Roman" w:cs="Times New Roman"/>
        <w:b w:val="0"/>
        <w:i w:val="0"/>
        <w:strike w:val="0"/>
        <w:dstrike w:val="0"/>
        <w:color w:val="000000"/>
        <w:sz w:val="30"/>
        <w:szCs w:val="30"/>
        <w:u w:val="none" w:color="000000"/>
        <w:vertAlign w:val="baseline"/>
      </w:rPr>
    </w:lvl>
    <w:lvl w:ilvl="7" w:tplc="646AAD60">
      <w:start w:val="1"/>
      <w:numFmt w:val="lowerLetter"/>
      <w:lvlText w:val="%8"/>
      <w:lvlJc w:val="left"/>
      <w:pPr>
        <w:ind w:left="5417"/>
      </w:pPr>
      <w:rPr>
        <w:rFonts w:ascii="Times New Roman" w:eastAsia="Times New Roman" w:hAnsi="Times New Roman" w:cs="Times New Roman"/>
        <w:b w:val="0"/>
        <w:i w:val="0"/>
        <w:strike w:val="0"/>
        <w:dstrike w:val="0"/>
        <w:color w:val="000000"/>
        <w:sz w:val="30"/>
        <w:szCs w:val="30"/>
        <w:u w:val="none" w:color="000000"/>
        <w:vertAlign w:val="baseline"/>
      </w:rPr>
    </w:lvl>
    <w:lvl w:ilvl="8" w:tplc="AFF833CC">
      <w:start w:val="1"/>
      <w:numFmt w:val="lowerRoman"/>
      <w:lvlText w:val="%9"/>
      <w:lvlJc w:val="left"/>
      <w:pPr>
        <w:ind w:left="6137"/>
      </w:pPr>
      <w:rPr>
        <w:rFonts w:ascii="Times New Roman" w:eastAsia="Times New Roman" w:hAnsi="Times New Roman" w:cs="Times New Roman"/>
        <w:b w:val="0"/>
        <w:i w:val="0"/>
        <w:strike w:val="0"/>
        <w:dstrike w:val="0"/>
        <w:color w:val="000000"/>
        <w:sz w:val="30"/>
        <w:szCs w:val="30"/>
        <w:u w:val="none" w:color="000000"/>
        <w:vertAlign w:val="baseline"/>
      </w:rPr>
    </w:lvl>
  </w:abstractNum>
  <w:abstractNum w:abstractNumId="1">
    <w:nsid w:val="15D414FE"/>
    <w:multiLevelType w:val="hybridMultilevel"/>
    <w:tmpl w:val="2A7C584E"/>
    <w:lvl w:ilvl="0" w:tplc="396416C0">
      <w:start w:val="1"/>
      <w:numFmt w:val="decimal"/>
      <w:lvlText w:val="%1."/>
      <w:lvlJc w:val="left"/>
      <w:pPr>
        <w:ind w:left="57"/>
      </w:pPr>
      <w:rPr>
        <w:rFonts w:ascii="Times New Roman" w:eastAsia="Times New Roman" w:hAnsi="Times New Roman" w:cs="Times New Roman"/>
        <w:b w:val="0"/>
        <w:i w:val="0"/>
        <w:strike w:val="0"/>
        <w:dstrike w:val="0"/>
        <w:color w:val="000000"/>
        <w:sz w:val="30"/>
        <w:szCs w:val="30"/>
        <w:u w:val="none" w:color="000000"/>
        <w:vertAlign w:val="baseline"/>
      </w:rPr>
    </w:lvl>
    <w:lvl w:ilvl="1" w:tplc="3438BD70">
      <w:start w:val="1"/>
      <w:numFmt w:val="lowerLetter"/>
      <w:lvlText w:val="%2"/>
      <w:lvlJc w:val="left"/>
      <w:pPr>
        <w:ind w:left="2018"/>
      </w:pPr>
      <w:rPr>
        <w:rFonts w:ascii="Times New Roman" w:eastAsia="Times New Roman" w:hAnsi="Times New Roman" w:cs="Times New Roman"/>
        <w:b w:val="0"/>
        <w:i w:val="0"/>
        <w:strike w:val="0"/>
        <w:dstrike w:val="0"/>
        <w:color w:val="000000"/>
        <w:sz w:val="30"/>
        <w:szCs w:val="30"/>
        <w:u w:val="none" w:color="000000"/>
        <w:vertAlign w:val="baseline"/>
      </w:rPr>
    </w:lvl>
    <w:lvl w:ilvl="2" w:tplc="0A5A6D60">
      <w:start w:val="1"/>
      <w:numFmt w:val="lowerRoman"/>
      <w:lvlText w:val="%3"/>
      <w:lvlJc w:val="left"/>
      <w:pPr>
        <w:ind w:left="2738"/>
      </w:pPr>
      <w:rPr>
        <w:rFonts w:ascii="Times New Roman" w:eastAsia="Times New Roman" w:hAnsi="Times New Roman" w:cs="Times New Roman"/>
        <w:b w:val="0"/>
        <w:i w:val="0"/>
        <w:strike w:val="0"/>
        <w:dstrike w:val="0"/>
        <w:color w:val="000000"/>
        <w:sz w:val="30"/>
        <w:szCs w:val="30"/>
        <w:u w:val="none" w:color="000000"/>
        <w:vertAlign w:val="baseline"/>
      </w:rPr>
    </w:lvl>
    <w:lvl w:ilvl="3" w:tplc="64128020">
      <w:start w:val="1"/>
      <w:numFmt w:val="decimal"/>
      <w:lvlText w:val="%4"/>
      <w:lvlJc w:val="left"/>
      <w:pPr>
        <w:ind w:left="3458"/>
      </w:pPr>
      <w:rPr>
        <w:rFonts w:ascii="Times New Roman" w:eastAsia="Times New Roman" w:hAnsi="Times New Roman" w:cs="Times New Roman"/>
        <w:b w:val="0"/>
        <w:i w:val="0"/>
        <w:strike w:val="0"/>
        <w:dstrike w:val="0"/>
        <w:color w:val="000000"/>
        <w:sz w:val="30"/>
        <w:szCs w:val="30"/>
        <w:u w:val="none" w:color="000000"/>
        <w:vertAlign w:val="baseline"/>
      </w:rPr>
    </w:lvl>
    <w:lvl w:ilvl="4" w:tplc="A9103708">
      <w:start w:val="1"/>
      <w:numFmt w:val="lowerLetter"/>
      <w:lvlText w:val="%5"/>
      <w:lvlJc w:val="left"/>
      <w:pPr>
        <w:ind w:left="4178"/>
      </w:pPr>
      <w:rPr>
        <w:rFonts w:ascii="Times New Roman" w:eastAsia="Times New Roman" w:hAnsi="Times New Roman" w:cs="Times New Roman"/>
        <w:b w:val="0"/>
        <w:i w:val="0"/>
        <w:strike w:val="0"/>
        <w:dstrike w:val="0"/>
        <w:color w:val="000000"/>
        <w:sz w:val="30"/>
        <w:szCs w:val="30"/>
        <w:u w:val="none" w:color="000000"/>
        <w:vertAlign w:val="baseline"/>
      </w:rPr>
    </w:lvl>
    <w:lvl w:ilvl="5" w:tplc="77E054AA">
      <w:start w:val="1"/>
      <w:numFmt w:val="lowerRoman"/>
      <w:lvlText w:val="%6"/>
      <w:lvlJc w:val="left"/>
      <w:pPr>
        <w:ind w:left="4898"/>
      </w:pPr>
      <w:rPr>
        <w:rFonts w:ascii="Times New Roman" w:eastAsia="Times New Roman" w:hAnsi="Times New Roman" w:cs="Times New Roman"/>
        <w:b w:val="0"/>
        <w:i w:val="0"/>
        <w:strike w:val="0"/>
        <w:dstrike w:val="0"/>
        <w:color w:val="000000"/>
        <w:sz w:val="30"/>
        <w:szCs w:val="30"/>
        <w:u w:val="none" w:color="000000"/>
        <w:vertAlign w:val="baseline"/>
      </w:rPr>
    </w:lvl>
    <w:lvl w:ilvl="6" w:tplc="5EA8C6D6">
      <w:start w:val="1"/>
      <w:numFmt w:val="decimal"/>
      <w:lvlText w:val="%7"/>
      <w:lvlJc w:val="left"/>
      <w:pPr>
        <w:ind w:left="5618"/>
      </w:pPr>
      <w:rPr>
        <w:rFonts w:ascii="Times New Roman" w:eastAsia="Times New Roman" w:hAnsi="Times New Roman" w:cs="Times New Roman"/>
        <w:b w:val="0"/>
        <w:i w:val="0"/>
        <w:strike w:val="0"/>
        <w:dstrike w:val="0"/>
        <w:color w:val="000000"/>
        <w:sz w:val="30"/>
        <w:szCs w:val="30"/>
        <w:u w:val="none" w:color="000000"/>
        <w:vertAlign w:val="baseline"/>
      </w:rPr>
    </w:lvl>
    <w:lvl w:ilvl="7" w:tplc="8070EA16">
      <w:start w:val="1"/>
      <w:numFmt w:val="lowerLetter"/>
      <w:lvlText w:val="%8"/>
      <w:lvlJc w:val="left"/>
      <w:pPr>
        <w:ind w:left="6338"/>
      </w:pPr>
      <w:rPr>
        <w:rFonts w:ascii="Times New Roman" w:eastAsia="Times New Roman" w:hAnsi="Times New Roman" w:cs="Times New Roman"/>
        <w:b w:val="0"/>
        <w:i w:val="0"/>
        <w:strike w:val="0"/>
        <w:dstrike w:val="0"/>
        <w:color w:val="000000"/>
        <w:sz w:val="30"/>
        <w:szCs w:val="30"/>
        <w:u w:val="none" w:color="000000"/>
        <w:vertAlign w:val="baseline"/>
      </w:rPr>
    </w:lvl>
    <w:lvl w:ilvl="8" w:tplc="15886A1A">
      <w:start w:val="1"/>
      <w:numFmt w:val="lowerRoman"/>
      <w:lvlText w:val="%9"/>
      <w:lvlJc w:val="left"/>
      <w:pPr>
        <w:ind w:left="7058"/>
      </w:pPr>
      <w:rPr>
        <w:rFonts w:ascii="Times New Roman" w:eastAsia="Times New Roman" w:hAnsi="Times New Roman" w:cs="Times New Roman"/>
        <w:b w:val="0"/>
        <w:i w:val="0"/>
        <w:strike w:val="0"/>
        <w:dstrike w:val="0"/>
        <w:color w:val="000000"/>
        <w:sz w:val="30"/>
        <w:szCs w:val="30"/>
        <w:u w:val="none" w:color="000000"/>
        <w:vertAlign w:val="baseline"/>
      </w:rPr>
    </w:lvl>
  </w:abstractNum>
  <w:abstractNum w:abstractNumId="2">
    <w:nsid w:val="313D2688"/>
    <w:multiLevelType w:val="multilevel"/>
    <w:tmpl w:val="AC409C4E"/>
    <w:lvl w:ilvl="0">
      <w:start w:val="1"/>
      <w:numFmt w:val="decimal"/>
      <w:lvlText w:val="%1"/>
      <w:lvlJc w:val="left"/>
      <w:pPr>
        <w:ind w:left="130"/>
      </w:pPr>
      <w:rPr>
        <w:rFonts w:ascii="Times New Roman" w:eastAsia="Times New Roman" w:hAnsi="Times New Roman" w:cs="Times New Roman"/>
        <w:b w:val="0"/>
        <w:i w:val="0"/>
        <w:strike w:val="0"/>
        <w:dstrike w:val="0"/>
        <w:color w:val="000000"/>
        <w:sz w:val="30"/>
        <w:szCs w:val="30"/>
        <w:u w:val="none" w:color="000000"/>
        <w:vertAlign w:val="baseline"/>
      </w:rPr>
    </w:lvl>
    <w:lvl w:ilvl="1">
      <w:start w:val="4"/>
      <w:numFmt w:val="decimal"/>
      <w:lvlText w:val="%1.%2."/>
      <w:lvlJc w:val="left"/>
      <w:pPr>
        <w:ind w:left="55"/>
      </w:pPr>
      <w:rPr>
        <w:rFonts w:ascii="Times New Roman" w:eastAsia="Times New Roman" w:hAnsi="Times New Roman" w:cs="Times New Roman"/>
        <w:b w:val="0"/>
        <w:i w:val="0"/>
        <w:strike w:val="0"/>
        <w:dstrike w:val="0"/>
        <w:color w:val="000000"/>
        <w:sz w:val="28"/>
        <w:szCs w:val="28"/>
        <w:u w:val="none" w:color="000000"/>
        <w:vertAlign w:val="baseline"/>
      </w:rPr>
    </w:lvl>
    <w:lvl w:ilvl="2">
      <w:start w:val="1"/>
      <w:numFmt w:val="lowerRoman"/>
      <w:lvlText w:val="%3"/>
      <w:lvlJc w:val="left"/>
      <w:pPr>
        <w:ind w:left="1848"/>
      </w:pPr>
      <w:rPr>
        <w:rFonts w:ascii="Times New Roman" w:eastAsia="Times New Roman" w:hAnsi="Times New Roman" w:cs="Times New Roman"/>
        <w:b w:val="0"/>
        <w:i w:val="0"/>
        <w:strike w:val="0"/>
        <w:dstrike w:val="0"/>
        <w:color w:val="000000"/>
        <w:sz w:val="28"/>
        <w:szCs w:val="28"/>
        <w:u w:val="none" w:color="000000"/>
        <w:vertAlign w:val="baseline"/>
      </w:rPr>
    </w:lvl>
    <w:lvl w:ilvl="3">
      <w:start w:val="1"/>
      <w:numFmt w:val="decimal"/>
      <w:lvlText w:val="%4"/>
      <w:lvlJc w:val="left"/>
      <w:pPr>
        <w:ind w:left="2568"/>
      </w:pPr>
      <w:rPr>
        <w:rFonts w:ascii="Times New Roman" w:eastAsia="Times New Roman" w:hAnsi="Times New Roman" w:cs="Times New Roman"/>
        <w:b w:val="0"/>
        <w:i w:val="0"/>
        <w:strike w:val="0"/>
        <w:dstrike w:val="0"/>
        <w:color w:val="000000"/>
        <w:sz w:val="28"/>
        <w:szCs w:val="28"/>
        <w:u w:val="none" w:color="000000"/>
        <w:vertAlign w:val="baseline"/>
      </w:rPr>
    </w:lvl>
    <w:lvl w:ilvl="4">
      <w:start w:val="1"/>
      <w:numFmt w:val="lowerLetter"/>
      <w:lvlText w:val="%5"/>
      <w:lvlJc w:val="left"/>
      <w:pPr>
        <w:ind w:left="3288"/>
      </w:pPr>
      <w:rPr>
        <w:rFonts w:ascii="Times New Roman" w:eastAsia="Times New Roman" w:hAnsi="Times New Roman" w:cs="Times New Roman"/>
        <w:b w:val="0"/>
        <w:i w:val="0"/>
        <w:strike w:val="0"/>
        <w:dstrike w:val="0"/>
        <w:color w:val="000000"/>
        <w:sz w:val="28"/>
        <w:szCs w:val="28"/>
        <w:u w:val="none" w:color="000000"/>
        <w:vertAlign w:val="baseline"/>
      </w:rPr>
    </w:lvl>
    <w:lvl w:ilvl="5">
      <w:start w:val="1"/>
      <w:numFmt w:val="lowerRoman"/>
      <w:lvlText w:val="%6"/>
      <w:lvlJc w:val="left"/>
      <w:pPr>
        <w:ind w:left="4008"/>
      </w:pPr>
      <w:rPr>
        <w:rFonts w:ascii="Times New Roman" w:eastAsia="Times New Roman" w:hAnsi="Times New Roman" w:cs="Times New Roman"/>
        <w:b w:val="0"/>
        <w:i w:val="0"/>
        <w:strike w:val="0"/>
        <w:dstrike w:val="0"/>
        <w:color w:val="000000"/>
        <w:sz w:val="28"/>
        <w:szCs w:val="28"/>
        <w:u w:val="none" w:color="000000"/>
        <w:vertAlign w:val="baseline"/>
      </w:rPr>
    </w:lvl>
    <w:lvl w:ilvl="6">
      <w:start w:val="1"/>
      <w:numFmt w:val="decimal"/>
      <w:lvlText w:val="%7"/>
      <w:lvlJc w:val="left"/>
      <w:pPr>
        <w:ind w:left="4728"/>
      </w:pPr>
      <w:rPr>
        <w:rFonts w:ascii="Times New Roman" w:eastAsia="Times New Roman" w:hAnsi="Times New Roman" w:cs="Times New Roman"/>
        <w:b w:val="0"/>
        <w:i w:val="0"/>
        <w:strike w:val="0"/>
        <w:dstrike w:val="0"/>
        <w:color w:val="000000"/>
        <w:sz w:val="28"/>
        <w:szCs w:val="28"/>
        <w:u w:val="none" w:color="000000"/>
        <w:vertAlign w:val="baseline"/>
      </w:rPr>
    </w:lvl>
    <w:lvl w:ilvl="7">
      <w:start w:val="1"/>
      <w:numFmt w:val="lowerLetter"/>
      <w:lvlText w:val="%8"/>
      <w:lvlJc w:val="left"/>
      <w:pPr>
        <w:ind w:left="5448"/>
      </w:pPr>
      <w:rPr>
        <w:rFonts w:ascii="Times New Roman" w:eastAsia="Times New Roman" w:hAnsi="Times New Roman" w:cs="Times New Roman"/>
        <w:b w:val="0"/>
        <w:i w:val="0"/>
        <w:strike w:val="0"/>
        <w:dstrike w:val="0"/>
        <w:color w:val="000000"/>
        <w:sz w:val="28"/>
        <w:szCs w:val="28"/>
        <w:u w:val="none" w:color="000000"/>
        <w:vertAlign w:val="baseline"/>
      </w:rPr>
    </w:lvl>
    <w:lvl w:ilvl="8">
      <w:start w:val="1"/>
      <w:numFmt w:val="lowerRoman"/>
      <w:lvlText w:val="%9"/>
      <w:lvlJc w:val="left"/>
      <w:pPr>
        <w:ind w:left="6168"/>
      </w:pPr>
      <w:rPr>
        <w:rFonts w:ascii="Times New Roman" w:eastAsia="Times New Roman" w:hAnsi="Times New Roman" w:cs="Times New Roman"/>
        <w:b w:val="0"/>
        <w:i w:val="0"/>
        <w:strike w:val="0"/>
        <w:dstrike w:val="0"/>
        <w:color w:val="000000"/>
        <w:sz w:val="28"/>
        <w:szCs w:val="28"/>
        <w:u w:val="none" w:color="000000"/>
        <w:vertAlign w:val="baseline"/>
      </w:rPr>
    </w:lvl>
  </w:abstractNum>
  <w:abstractNum w:abstractNumId="3">
    <w:nsid w:val="40071315"/>
    <w:multiLevelType w:val="hybridMultilevel"/>
    <w:tmpl w:val="87A0ABB4"/>
    <w:lvl w:ilvl="0" w:tplc="ABA66DFE">
      <w:start w:val="4"/>
      <w:numFmt w:val="decimal"/>
      <w:lvlText w:val="%1."/>
      <w:lvlJc w:val="left"/>
      <w:pPr>
        <w:ind w:left="23"/>
      </w:pPr>
      <w:rPr>
        <w:rFonts w:ascii="Times New Roman" w:eastAsia="Times New Roman" w:hAnsi="Times New Roman" w:cs="Times New Roman"/>
        <w:b w:val="0"/>
        <w:i w:val="0"/>
        <w:strike w:val="0"/>
        <w:dstrike w:val="0"/>
        <w:color w:val="000000"/>
        <w:sz w:val="28"/>
        <w:szCs w:val="28"/>
        <w:u w:val="none" w:color="000000"/>
        <w:vertAlign w:val="baseline"/>
      </w:rPr>
    </w:lvl>
    <w:lvl w:ilvl="1" w:tplc="3198F0FE">
      <w:start w:val="1"/>
      <w:numFmt w:val="lowerLetter"/>
      <w:lvlText w:val="%2"/>
      <w:lvlJc w:val="left"/>
      <w:pPr>
        <w:ind w:left="1099"/>
      </w:pPr>
      <w:rPr>
        <w:rFonts w:ascii="Times New Roman" w:eastAsia="Times New Roman" w:hAnsi="Times New Roman" w:cs="Times New Roman"/>
        <w:b w:val="0"/>
        <w:i w:val="0"/>
        <w:strike w:val="0"/>
        <w:dstrike w:val="0"/>
        <w:color w:val="000000"/>
        <w:sz w:val="28"/>
        <w:szCs w:val="28"/>
        <w:u w:val="none" w:color="000000"/>
        <w:vertAlign w:val="baseline"/>
      </w:rPr>
    </w:lvl>
    <w:lvl w:ilvl="2" w:tplc="F282E976">
      <w:start w:val="1"/>
      <w:numFmt w:val="lowerRoman"/>
      <w:lvlText w:val="%3"/>
      <w:lvlJc w:val="left"/>
      <w:pPr>
        <w:ind w:left="1819"/>
      </w:pPr>
      <w:rPr>
        <w:rFonts w:ascii="Times New Roman" w:eastAsia="Times New Roman" w:hAnsi="Times New Roman" w:cs="Times New Roman"/>
        <w:b w:val="0"/>
        <w:i w:val="0"/>
        <w:strike w:val="0"/>
        <w:dstrike w:val="0"/>
        <w:color w:val="000000"/>
        <w:sz w:val="28"/>
        <w:szCs w:val="28"/>
        <w:u w:val="none" w:color="000000"/>
        <w:vertAlign w:val="baseline"/>
      </w:rPr>
    </w:lvl>
    <w:lvl w:ilvl="3" w:tplc="FE409ED4">
      <w:start w:val="1"/>
      <w:numFmt w:val="decimal"/>
      <w:lvlText w:val="%4"/>
      <w:lvlJc w:val="left"/>
      <w:pPr>
        <w:ind w:left="2539"/>
      </w:pPr>
      <w:rPr>
        <w:rFonts w:ascii="Times New Roman" w:eastAsia="Times New Roman" w:hAnsi="Times New Roman" w:cs="Times New Roman"/>
        <w:b w:val="0"/>
        <w:i w:val="0"/>
        <w:strike w:val="0"/>
        <w:dstrike w:val="0"/>
        <w:color w:val="000000"/>
        <w:sz w:val="28"/>
        <w:szCs w:val="28"/>
        <w:u w:val="none" w:color="000000"/>
        <w:vertAlign w:val="baseline"/>
      </w:rPr>
    </w:lvl>
    <w:lvl w:ilvl="4" w:tplc="9B827B78">
      <w:start w:val="1"/>
      <w:numFmt w:val="lowerLetter"/>
      <w:lvlText w:val="%5"/>
      <w:lvlJc w:val="left"/>
      <w:pPr>
        <w:ind w:left="3259"/>
      </w:pPr>
      <w:rPr>
        <w:rFonts w:ascii="Times New Roman" w:eastAsia="Times New Roman" w:hAnsi="Times New Roman" w:cs="Times New Roman"/>
        <w:b w:val="0"/>
        <w:i w:val="0"/>
        <w:strike w:val="0"/>
        <w:dstrike w:val="0"/>
        <w:color w:val="000000"/>
        <w:sz w:val="28"/>
        <w:szCs w:val="28"/>
        <w:u w:val="none" w:color="000000"/>
        <w:vertAlign w:val="baseline"/>
      </w:rPr>
    </w:lvl>
    <w:lvl w:ilvl="5" w:tplc="1A84AD58">
      <w:start w:val="1"/>
      <w:numFmt w:val="lowerRoman"/>
      <w:lvlText w:val="%6"/>
      <w:lvlJc w:val="left"/>
      <w:pPr>
        <w:ind w:left="3979"/>
      </w:pPr>
      <w:rPr>
        <w:rFonts w:ascii="Times New Roman" w:eastAsia="Times New Roman" w:hAnsi="Times New Roman" w:cs="Times New Roman"/>
        <w:b w:val="0"/>
        <w:i w:val="0"/>
        <w:strike w:val="0"/>
        <w:dstrike w:val="0"/>
        <w:color w:val="000000"/>
        <w:sz w:val="28"/>
        <w:szCs w:val="28"/>
        <w:u w:val="none" w:color="000000"/>
        <w:vertAlign w:val="baseline"/>
      </w:rPr>
    </w:lvl>
    <w:lvl w:ilvl="6" w:tplc="838E6278">
      <w:start w:val="1"/>
      <w:numFmt w:val="decimal"/>
      <w:lvlText w:val="%7"/>
      <w:lvlJc w:val="left"/>
      <w:pPr>
        <w:ind w:left="4699"/>
      </w:pPr>
      <w:rPr>
        <w:rFonts w:ascii="Times New Roman" w:eastAsia="Times New Roman" w:hAnsi="Times New Roman" w:cs="Times New Roman"/>
        <w:b w:val="0"/>
        <w:i w:val="0"/>
        <w:strike w:val="0"/>
        <w:dstrike w:val="0"/>
        <w:color w:val="000000"/>
        <w:sz w:val="28"/>
        <w:szCs w:val="28"/>
        <w:u w:val="none" w:color="000000"/>
        <w:vertAlign w:val="baseline"/>
      </w:rPr>
    </w:lvl>
    <w:lvl w:ilvl="7" w:tplc="2E84DAD4">
      <w:start w:val="1"/>
      <w:numFmt w:val="lowerLetter"/>
      <w:lvlText w:val="%8"/>
      <w:lvlJc w:val="left"/>
      <w:pPr>
        <w:ind w:left="5419"/>
      </w:pPr>
      <w:rPr>
        <w:rFonts w:ascii="Times New Roman" w:eastAsia="Times New Roman" w:hAnsi="Times New Roman" w:cs="Times New Roman"/>
        <w:b w:val="0"/>
        <w:i w:val="0"/>
        <w:strike w:val="0"/>
        <w:dstrike w:val="0"/>
        <w:color w:val="000000"/>
        <w:sz w:val="28"/>
        <w:szCs w:val="28"/>
        <w:u w:val="none" w:color="000000"/>
        <w:vertAlign w:val="baseline"/>
      </w:rPr>
    </w:lvl>
    <w:lvl w:ilvl="8" w:tplc="704ED888">
      <w:start w:val="1"/>
      <w:numFmt w:val="lowerRoman"/>
      <w:lvlText w:val="%9"/>
      <w:lvlJc w:val="left"/>
      <w:pPr>
        <w:ind w:left="6139"/>
      </w:pPr>
      <w:rPr>
        <w:rFonts w:ascii="Times New Roman" w:eastAsia="Times New Roman" w:hAnsi="Times New Roman" w:cs="Times New Roman"/>
        <w:b w:val="0"/>
        <w:i w:val="0"/>
        <w:strike w:val="0"/>
        <w:dstrike w:val="0"/>
        <w:color w:val="000000"/>
        <w:sz w:val="28"/>
        <w:szCs w:val="28"/>
        <w:u w:val="none" w:color="000000"/>
        <w:vertAlign w:val="baseline"/>
      </w:rPr>
    </w:lvl>
  </w:abstractNum>
  <w:abstractNum w:abstractNumId="4">
    <w:nsid w:val="668017E1"/>
    <w:multiLevelType w:val="hybridMultilevel"/>
    <w:tmpl w:val="7A1E3F62"/>
    <w:lvl w:ilvl="0" w:tplc="F32ECD24">
      <w:start w:val="1"/>
      <w:numFmt w:val="decimal"/>
      <w:lvlText w:val="%1."/>
      <w:lvlJc w:val="left"/>
      <w:pPr>
        <w:ind w:left="345"/>
      </w:pPr>
      <w:rPr>
        <w:rFonts w:ascii="Times New Roman" w:eastAsia="Times New Roman" w:hAnsi="Times New Roman" w:cs="Times New Roman"/>
        <w:b w:val="0"/>
        <w:i w:val="0"/>
        <w:strike w:val="0"/>
        <w:dstrike w:val="0"/>
        <w:color w:val="000000"/>
        <w:sz w:val="30"/>
        <w:szCs w:val="30"/>
        <w:u w:val="none" w:color="000000"/>
        <w:vertAlign w:val="baseline"/>
      </w:rPr>
    </w:lvl>
    <w:lvl w:ilvl="1" w:tplc="54628BDA">
      <w:start w:val="1"/>
      <w:numFmt w:val="lowerLetter"/>
      <w:lvlText w:val="%2"/>
      <w:lvlJc w:val="left"/>
      <w:pPr>
        <w:ind w:left="4541"/>
      </w:pPr>
      <w:rPr>
        <w:rFonts w:ascii="Times New Roman" w:eastAsia="Times New Roman" w:hAnsi="Times New Roman" w:cs="Times New Roman"/>
        <w:b w:val="0"/>
        <w:i w:val="0"/>
        <w:strike w:val="0"/>
        <w:dstrike w:val="0"/>
        <w:color w:val="000000"/>
        <w:sz w:val="30"/>
        <w:szCs w:val="30"/>
        <w:u w:val="none" w:color="000000"/>
        <w:vertAlign w:val="baseline"/>
      </w:rPr>
    </w:lvl>
    <w:lvl w:ilvl="2" w:tplc="B5D67AFE">
      <w:start w:val="1"/>
      <w:numFmt w:val="lowerRoman"/>
      <w:lvlText w:val="%3"/>
      <w:lvlJc w:val="left"/>
      <w:pPr>
        <w:ind w:left="5261"/>
      </w:pPr>
      <w:rPr>
        <w:rFonts w:ascii="Times New Roman" w:eastAsia="Times New Roman" w:hAnsi="Times New Roman" w:cs="Times New Roman"/>
        <w:b w:val="0"/>
        <w:i w:val="0"/>
        <w:strike w:val="0"/>
        <w:dstrike w:val="0"/>
        <w:color w:val="000000"/>
        <w:sz w:val="30"/>
        <w:szCs w:val="30"/>
        <w:u w:val="none" w:color="000000"/>
        <w:vertAlign w:val="baseline"/>
      </w:rPr>
    </w:lvl>
    <w:lvl w:ilvl="3" w:tplc="01A6A198">
      <w:start w:val="1"/>
      <w:numFmt w:val="decimal"/>
      <w:lvlText w:val="%4"/>
      <w:lvlJc w:val="left"/>
      <w:pPr>
        <w:ind w:left="5981"/>
      </w:pPr>
      <w:rPr>
        <w:rFonts w:ascii="Times New Roman" w:eastAsia="Times New Roman" w:hAnsi="Times New Roman" w:cs="Times New Roman"/>
        <w:b w:val="0"/>
        <w:i w:val="0"/>
        <w:strike w:val="0"/>
        <w:dstrike w:val="0"/>
        <w:color w:val="000000"/>
        <w:sz w:val="30"/>
        <w:szCs w:val="30"/>
        <w:u w:val="none" w:color="000000"/>
        <w:vertAlign w:val="baseline"/>
      </w:rPr>
    </w:lvl>
    <w:lvl w:ilvl="4" w:tplc="B6B0F110">
      <w:start w:val="1"/>
      <w:numFmt w:val="lowerLetter"/>
      <w:lvlText w:val="%5"/>
      <w:lvlJc w:val="left"/>
      <w:pPr>
        <w:ind w:left="6701"/>
      </w:pPr>
      <w:rPr>
        <w:rFonts w:ascii="Times New Roman" w:eastAsia="Times New Roman" w:hAnsi="Times New Roman" w:cs="Times New Roman"/>
        <w:b w:val="0"/>
        <w:i w:val="0"/>
        <w:strike w:val="0"/>
        <w:dstrike w:val="0"/>
        <w:color w:val="000000"/>
        <w:sz w:val="30"/>
        <w:szCs w:val="30"/>
        <w:u w:val="none" w:color="000000"/>
        <w:vertAlign w:val="baseline"/>
      </w:rPr>
    </w:lvl>
    <w:lvl w:ilvl="5" w:tplc="8A44CFA4">
      <w:start w:val="1"/>
      <w:numFmt w:val="lowerRoman"/>
      <w:lvlText w:val="%6"/>
      <w:lvlJc w:val="left"/>
      <w:pPr>
        <w:ind w:left="7421"/>
      </w:pPr>
      <w:rPr>
        <w:rFonts w:ascii="Times New Roman" w:eastAsia="Times New Roman" w:hAnsi="Times New Roman" w:cs="Times New Roman"/>
        <w:b w:val="0"/>
        <w:i w:val="0"/>
        <w:strike w:val="0"/>
        <w:dstrike w:val="0"/>
        <w:color w:val="000000"/>
        <w:sz w:val="30"/>
        <w:szCs w:val="30"/>
        <w:u w:val="none" w:color="000000"/>
        <w:vertAlign w:val="baseline"/>
      </w:rPr>
    </w:lvl>
    <w:lvl w:ilvl="6" w:tplc="5DDAE9C2">
      <w:start w:val="1"/>
      <w:numFmt w:val="decimal"/>
      <w:lvlText w:val="%7"/>
      <w:lvlJc w:val="left"/>
      <w:pPr>
        <w:ind w:left="8141"/>
      </w:pPr>
      <w:rPr>
        <w:rFonts w:ascii="Times New Roman" w:eastAsia="Times New Roman" w:hAnsi="Times New Roman" w:cs="Times New Roman"/>
        <w:b w:val="0"/>
        <w:i w:val="0"/>
        <w:strike w:val="0"/>
        <w:dstrike w:val="0"/>
        <w:color w:val="000000"/>
        <w:sz w:val="30"/>
        <w:szCs w:val="30"/>
        <w:u w:val="none" w:color="000000"/>
        <w:vertAlign w:val="baseline"/>
      </w:rPr>
    </w:lvl>
    <w:lvl w:ilvl="7" w:tplc="7DD6F2A4">
      <w:start w:val="1"/>
      <w:numFmt w:val="lowerLetter"/>
      <w:lvlText w:val="%8"/>
      <w:lvlJc w:val="left"/>
      <w:pPr>
        <w:ind w:left="8861"/>
      </w:pPr>
      <w:rPr>
        <w:rFonts w:ascii="Times New Roman" w:eastAsia="Times New Roman" w:hAnsi="Times New Roman" w:cs="Times New Roman"/>
        <w:b w:val="0"/>
        <w:i w:val="0"/>
        <w:strike w:val="0"/>
        <w:dstrike w:val="0"/>
        <w:color w:val="000000"/>
        <w:sz w:val="30"/>
        <w:szCs w:val="30"/>
        <w:u w:val="none" w:color="000000"/>
        <w:vertAlign w:val="baseline"/>
      </w:rPr>
    </w:lvl>
    <w:lvl w:ilvl="8" w:tplc="00B8CC90">
      <w:start w:val="1"/>
      <w:numFmt w:val="lowerRoman"/>
      <w:lvlText w:val="%9"/>
      <w:lvlJc w:val="left"/>
      <w:pPr>
        <w:ind w:left="9581"/>
      </w:pPr>
      <w:rPr>
        <w:rFonts w:ascii="Times New Roman" w:eastAsia="Times New Roman" w:hAnsi="Times New Roman" w:cs="Times New Roman"/>
        <w:b w:val="0"/>
        <w:i w:val="0"/>
        <w:strike w:val="0"/>
        <w:dstrike w:val="0"/>
        <w:color w:val="000000"/>
        <w:sz w:val="30"/>
        <w:szCs w:val="30"/>
        <w:u w:val="none" w:color="000000"/>
        <w:vertAlign w:val="baseline"/>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evenAndOddHeaders/>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76346"/>
    <w:rsid w:val="003930C5"/>
    <w:rsid w:val="003A51DA"/>
    <w:rsid w:val="003C70DF"/>
    <w:rsid w:val="00466FA4"/>
    <w:rsid w:val="0053613E"/>
    <w:rsid w:val="00834B41"/>
    <w:rsid w:val="00913A12"/>
    <w:rsid w:val="00995E0B"/>
    <w:rsid w:val="00A00D88"/>
    <w:rsid w:val="00A60354"/>
    <w:rsid w:val="00AD1C96"/>
    <w:rsid w:val="00D202CF"/>
    <w:rsid w:val="00D76346"/>
    <w:rsid w:val="00E7302E"/>
    <w:rsid w:val="00F0617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171"/>
    <w:pPr>
      <w:spacing w:after="5"/>
      <w:ind w:left="293" w:right="216" w:firstLine="715"/>
      <w:jc w:val="both"/>
    </w:pPr>
    <w:rPr>
      <w:rFonts w:ascii="Times New Roman" w:hAnsi="Times New Roman"/>
      <w:color w:val="000000"/>
      <w:sz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13A12"/>
    <w:pPr>
      <w:tabs>
        <w:tab w:val="center" w:pos="4677"/>
        <w:tab w:val="right" w:pos="9355"/>
      </w:tabs>
      <w:spacing w:after="0"/>
    </w:pPr>
  </w:style>
  <w:style w:type="character" w:customStyle="1" w:styleId="FooterChar">
    <w:name w:val="Footer Char"/>
    <w:basedOn w:val="DefaultParagraphFont"/>
    <w:link w:val="Footer"/>
    <w:uiPriority w:val="99"/>
    <w:locked/>
    <w:rsid w:val="00913A12"/>
    <w:rPr>
      <w:rFonts w:ascii="Times New Roman" w:hAnsi="Times New Roman" w:cs="Times New Roman"/>
      <w:color w:val="000000"/>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header" Target="header2.xml"/><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jpeg"/><Relationship Id="rId55" Type="http://schemas.openxmlformats.org/officeDocument/2006/relationships/image" Target="media/image46.jpeg"/><Relationship Id="rId63" Type="http://schemas.openxmlformats.org/officeDocument/2006/relationships/theme" Target="theme/theme1.xml"/><Relationship Id="rId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header" Target="header1.xml"/><Relationship Id="rId29" Type="http://schemas.openxmlformats.org/officeDocument/2006/relationships/image" Target="media/image21.jpeg"/><Relationship Id="rId41" Type="http://schemas.openxmlformats.org/officeDocument/2006/relationships/image" Target="media/image33.jpeg"/><Relationship Id="rId54" Type="http://schemas.openxmlformats.org/officeDocument/2006/relationships/image" Target="media/image45.jpeg"/><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1.jpeg"/><Relationship Id="rId58" Type="http://schemas.openxmlformats.org/officeDocument/2006/relationships/image" Target="media/image49.jpeg"/><Relationship Id="rId5" Type="http://schemas.openxmlformats.org/officeDocument/2006/relationships/footnotes" Target="footnotes.xml"/><Relationship Id="rId15" Type="http://schemas.openxmlformats.org/officeDocument/2006/relationships/image" Target="media/image10.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8.jpeg"/><Relationship Id="rId61" Type="http://schemas.openxmlformats.org/officeDocument/2006/relationships/header" Target="header6.xm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header" Target="header3.xml"/><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7.jpeg"/><Relationship Id="rId8" Type="http://schemas.openxmlformats.org/officeDocument/2006/relationships/image" Target="media/image3.jpeg"/><Relationship Id="rId51" Type="http://schemas.openxmlformats.org/officeDocument/2006/relationships/image" Target="media/image43.jpeg"/><Relationship Id="rId3" Type="http://schemas.openxmlformats.org/officeDocument/2006/relationships/settings" Target="setting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header" Target="header4.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8</Pages>
  <Words>2162</Words>
  <Characters>12326</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 Заруднев</dc:creator>
  <cp:keywords/>
  <dc:description/>
  <cp:lastModifiedBy>user</cp:lastModifiedBy>
  <cp:revision>8</cp:revision>
  <dcterms:created xsi:type="dcterms:W3CDTF">2020-06-25T13:42:00Z</dcterms:created>
  <dcterms:modified xsi:type="dcterms:W3CDTF">2020-06-25T13:56:00Z</dcterms:modified>
</cp:coreProperties>
</file>