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E2" w:rsidRPr="00474AB6" w:rsidRDefault="004A73E2" w:rsidP="00DA340F">
      <w:pPr>
        <w:jc w:val="center"/>
        <w:rPr>
          <w:sz w:val="28"/>
          <w:lang w:val="en-US"/>
        </w:rPr>
      </w:pPr>
      <w:r w:rsidRPr="003F57FA"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38.25pt;visibility:visible">
            <v:imagedata r:id="rId5" o:title=""/>
          </v:shape>
        </w:pict>
      </w:r>
    </w:p>
    <w:p w:rsidR="004A73E2" w:rsidRPr="00474AB6" w:rsidRDefault="004A73E2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4A73E2" w:rsidRPr="00474AB6" w:rsidRDefault="004A73E2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</w:p>
    <w:p w:rsidR="004A73E2" w:rsidRPr="00474AB6" w:rsidRDefault="004A73E2" w:rsidP="00DA340F">
      <w:pPr>
        <w:jc w:val="center"/>
        <w:rPr>
          <w:b/>
          <w:sz w:val="28"/>
          <w:szCs w:val="28"/>
        </w:rPr>
      </w:pPr>
    </w:p>
    <w:p w:rsidR="004A73E2" w:rsidRPr="00474AB6" w:rsidRDefault="004A73E2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4A73E2" w:rsidRPr="00474AB6" w:rsidRDefault="004A73E2" w:rsidP="00DA340F">
      <w:pPr>
        <w:jc w:val="center"/>
        <w:rPr>
          <w:b/>
          <w:sz w:val="28"/>
          <w:szCs w:val="28"/>
        </w:rPr>
      </w:pPr>
    </w:p>
    <w:p w:rsidR="004A73E2" w:rsidRPr="00474AB6" w:rsidRDefault="004A73E2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10 сентября 2020</w:t>
      </w:r>
      <w:r w:rsidRPr="00474AB6">
        <w:rPr>
          <w:sz w:val="28"/>
          <w:szCs w:val="28"/>
        </w:rPr>
        <w:t xml:space="preserve"> год   </w:t>
      </w:r>
      <w:r>
        <w:rPr>
          <w:sz w:val="28"/>
          <w:szCs w:val="28"/>
        </w:rPr>
        <w:t xml:space="preserve">                                                    </w:t>
      </w:r>
      <w:r w:rsidRPr="00474AB6">
        <w:rPr>
          <w:sz w:val="28"/>
          <w:szCs w:val="28"/>
        </w:rPr>
        <w:t xml:space="preserve">                    №</w:t>
      </w:r>
      <w:r>
        <w:rPr>
          <w:sz w:val="28"/>
          <w:szCs w:val="28"/>
        </w:rPr>
        <w:t>178-1</w:t>
      </w:r>
    </w:p>
    <w:p w:rsidR="004A73E2" w:rsidRDefault="004A73E2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4A73E2" w:rsidRPr="00474AB6" w:rsidRDefault="004A73E2" w:rsidP="00DA340F">
      <w:pPr>
        <w:jc w:val="center"/>
        <w:rPr>
          <w:sz w:val="28"/>
          <w:szCs w:val="28"/>
        </w:rPr>
      </w:pPr>
    </w:p>
    <w:p w:rsidR="004A73E2" w:rsidRPr="00A302DE" w:rsidRDefault="004A73E2" w:rsidP="00A302DE">
      <w:pPr>
        <w:ind w:left="1701" w:right="1700"/>
        <w:jc w:val="both"/>
        <w:rPr>
          <w:b/>
          <w:sz w:val="28"/>
          <w:szCs w:val="28"/>
          <w:lang w:eastAsia="en-US"/>
        </w:rPr>
      </w:pPr>
      <w:r w:rsidRPr="00A302DE">
        <w:rPr>
          <w:b/>
          <w:sz w:val="28"/>
          <w:szCs w:val="28"/>
          <w:lang w:eastAsia="en-US"/>
        </w:rPr>
        <w:t xml:space="preserve">О распределении обязанностей между членами территориальной избирательной комиссии </w:t>
      </w:r>
      <w:r>
        <w:rPr>
          <w:b/>
          <w:sz w:val="28"/>
          <w:szCs w:val="28"/>
          <w:lang w:eastAsia="en-US"/>
        </w:rPr>
        <w:t>Зимовниковского</w:t>
      </w:r>
      <w:r w:rsidRPr="00A302DE">
        <w:rPr>
          <w:b/>
          <w:sz w:val="28"/>
          <w:szCs w:val="28"/>
          <w:lang w:eastAsia="en-US"/>
        </w:rPr>
        <w:t xml:space="preserve"> района в день голосования </w:t>
      </w:r>
      <w:r>
        <w:rPr>
          <w:b/>
          <w:sz w:val="28"/>
          <w:szCs w:val="28"/>
          <w:lang w:eastAsia="en-US"/>
        </w:rPr>
        <w:t>на выборах Губернатора Ростовской области 13 сентября 2020 года</w:t>
      </w:r>
    </w:p>
    <w:p w:rsidR="004A73E2" w:rsidRPr="00A302DE" w:rsidRDefault="004A73E2" w:rsidP="00A302DE">
      <w:pPr>
        <w:spacing w:line="360" w:lineRule="auto"/>
        <w:ind w:left="644"/>
        <w:jc w:val="both"/>
        <w:rPr>
          <w:b/>
          <w:sz w:val="28"/>
          <w:szCs w:val="28"/>
          <w:lang w:eastAsia="en-US"/>
        </w:rPr>
      </w:pPr>
    </w:p>
    <w:p w:rsidR="004A73E2" w:rsidRPr="00A302DE" w:rsidRDefault="004A73E2" w:rsidP="00A302DE">
      <w:pPr>
        <w:ind w:firstLine="708"/>
        <w:jc w:val="both"/>
        <w:rPr>
          <w:sz w:val="28"/>
          <w:szCs w:val="28"/>
          <w:lang w:eastAsia="en-US"/>
        </w:rPr>
      </w:pPr>
      <w:r w:rsidRPr="00A302DE">
        <w:rPr>
          <w:sz w:val="28"/>
          <w:szCs w:val="28"/>
          <w:lang w:eastAsia="en-US"/>
        </w:rPr>
        <w:t xml:space="preserve">В соответствии </w:t>
      </w:r>
      <w:r>
        <w:rPr>
          <w:sz w:val="28"/>
          <w:szCs w:val="28"/>
          <w:lang w:eastAsia="en-US"/>
        </w:rPr>
        <w:t>ч. 9 ст. 26</w:t>
      </w:r>
      <w:r w:rsidRPr="00A302DE">
        <w:rPr>
          <w:sz w:val="28"/>
          <w:szCs w:val="28"/>
          <w:lang w:eastAsia="en-US"/>
        </w:rPr>
        <w:t xml:space="preserve"> Федерального закона от </w:t>
      </w:r>
      <w:r>
        <w:rPr>
          <w:sz w:val="28"/>
          <w:szCs w:val="28"/>
          <w:lang w:eastAsia="en-US"/>
        </w:rPr>
        <w:t>12.06.2002 г.</w:t>
      </w:r>
      <w:r w:rsidRPr="00A302DE">
        <w:rPr>
          <w:sz w:val="28"/>
          <w:szCs w:val="28"/>
          <w:lang w:eastAsia="en-US"/>
        </w:rPr>
        <w:t xml:space="preserve"> №</w:t>
      </w:r>
      <w:r>
        <w:rPr>
          <w:sz w:val="28"/>
          <w:szCs w:val="28"/>
          <w:lang w:eastAsia="en-US"/>
        </w:rPr>
        <w:t xml:space="preserve"> 67</w:t>
      </w:r>
      <w:r w:rsidRPr="00A302DE">
        <w:rPr>
          <w:sz w:val="28"/>
          <w:szCs w:val="28"/>
          <w:lang w:eastAsia="en-US"/>
        </w:rPr>
        <w:t>-ФЗ «</w:t>
      </w:r>
      <w:r>
        <w:rPr>
          <w:sz w:val="28"/>
          <w:szCs w:val="28"/>
          <w:lang w:eastAsia="en-US"/>
        </w:rPr>
        <w:t>Об основных гарантиях избирательных прав и права на участие в референдуме граждан Российской Федерации»</w:t>
      </w:r>
      <w:r w:rsidRPr="00A302DE">
        <w:rPr>
          <w:sz w:val="28"/>
          <w:szCs w:val="28"/>
          <w:lang w:eastAsia="en-US"/>
        </w:rPr>
        <w:t xml:space="preserve">, </w:t>
      </w:r>
    </w:p>
    <w:p w:rsidR="004A73E2" w:rsidRDefault="004A73E2" w:rsidP="00A302DE">
      <w:pPr>
        <w:jc w:val="both"/>
        <w:rPr>
          <w:sz w:val="28"/>
          <w:szCs w:val="28"/>
          <w:lang w:eastAsia="en-US"/>
        </w:rPr>
      </w:pPr>
      <w:r w:rsidRPr="00A302DE">
        <w:rPr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sz w:val="28"/>
          <w:szCs w:val="28"/>
          <w:lang w:eastAsia="en-US"/>
        </w:rPr>
        <w:t>Зимовниковского</w:t>
      </w:r>
      <w:r w:rsidRPr="00A302DE">
        <w:rPr>
          <w:sz w:val="28"/>
          <w:szCs w:val="28"/>
          <w:lang w:eastAsia="en-US"/>
        </w:rPr>
        <w:t xml:space="preserve"> района Ростовской области </w:t>
      </w:r>
    </w:p>
    <w:p w:rsidR="004A73E2" w:rsidRDefault="004A73E2" w:rsidP="00A302DE">
      <w:pPr>
        <w:jc w:val="both"/>
        <w:rPr>
          <w:sz w:val="28"/>
          <w:szCs w:val="28"/>
          <w:lang w:eastAsia="en-US"/>
        </w:rPr>
      </w:pPr>
    </w:p>
    <w:p w:rsidR="004A73E2" w:rsidRPr="00A302DE" w:rsidRDefault="004A73E2" w:rsidP="00A302DE">
      <w:pPr>
        <w:jc w:val="center"/>
        <w:rPr>
          <w:sz w:val="28"/>
          <w:szCs w:val="28"/>
          <w:lang w:eastAsia="en-US"/>
        </w:rPr>
      </w:pPr>
      <w:r w:rsidRPr="00A302DE">
        <w:rPr>
          <w:sz w:val="28"/>
          <w:szCs w:val="28"/>
          <w:lang w:eastAsia="en-US"/>
        </w:rPr>
        <w:t>ПОСТАНОВЛЯЕТ:</w:t>
      </w:r>
    </w:p>
    <w:p w:rsidR="004A73E2" w:rsidRPr="00A302DE" w:rsidRDefault="004A73E2" w:rsidP="00A302DE">
      <w:pPr>
        <w:spacing w:line="360" w:lineRule="auto"/>
        <w:jc w:val="both"/>
        <w:rPr>
          <w:sz w:val="28"/>
          <w:szCs w:val="28"/>
          <w:lang w:eastAsia="en-US"/>
        </w:rPr>
      </w:pPr>
    </w:p>
    <w:p w:rsidR="004A73E2" w:rsidRPr="00A302DE" w:rsidRDefault="004A73E2" w:rsidP="00A302DE">
      <w:pPr>
        <w:pStyle w:val="ListParagraph"/>
        <w:numPr>
          <w:ilvl w:val="0"/>
          <w:numId w:val="5"/>
        </w:numPr>
        <w:spacing w:line="360" w:lineRule="auto"/>
        <w:jc w:val="both"/>
        <w:rPr>
          <w:sz w:val="28"/>
          <w:szCs w:val="28"/>
          <w:lang w:eastAsia="en-US"/>
        </w:rPr>
      </w:pPr>
      <w:r w:rsidRPr="00A302DE">
        <w:rPr>
          <w:sz w:val="28"/>
          <w:szCs w:val="28"/>
          <w:lang w:eastAsia="en-US"/>
        </w:rPr>
        <w:t>Назначить членов территориальной избирательной комиссии, ответственных в день голосования:</w:t>
      </w:r>
    </w:p>
    <w:p w:rsidR="004A73E2" w:rsidRPr="00A302DE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Абрамович Л.В., Харьковского В.В.–</w:t>
      </w:r>
      <w:r w:rsidRPr="00A302DE">
        <w:rPr>
          <w:sz w:val="28"/>
          <w:szCs w:val="28"/>
          <w:lang w:eastAsia="en-US"/>
        </w:rPr>
        <w:t xml:space="preserve"> за организацию взаимодействия с участковыми избирательными комиссиями и Избирательной комиссией Ростовской области;</w:t>
      </w:r>
    </w:p>
    <w:p w:rsidR="004A73E2" w:rsidRPr="00A302DE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Харьковского В.В., Дьяченко В.А.</w:t>
      </w:r>
      <w:r w:rsidRPr="00A302DE">
        <w:rPr>
          <w:sz w:val="28"/>
          <w:szCs w:val="28"/>
          <w:lang w:eastAsia="en-US"/>
        </w:rPr>
        <w:t xml:space="preserve"> - за рассмотрение жалоб и обращений, связанных с нарушением избирательных прав  граждан;</w:t>
      </w:r>
    </w:p>
    <w:p w:rsidR="004A73E2" w:rsidRPr="00A302DE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Абрамович Л.В., Харьковского В.В., Чернокнижникова Ю.А.–</w:t>
      </w:r>
      <w:r w:rsidRPr="00A302DE">
        <w:rPr>
          <w:sz w:val="28"/>
          <w:szCs w:val="28"/>
          <w:lang w:eastAsia="en-US"/>
        </w:rPr>
        <w:t xml:space="preserve"> за прием и проверку избирательных документов от участковых избирательных комиссий;</w:t>
      </w:r>
    </w:p>
    <w:p w:rsidR="004A73E2" w:rsidRPr="00A302DE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Панченко Т.П.–</w:t>
      </w:r>
      <w:r w:rsidRPr="00A302DE">
        <w:rPr>
          <w:sz w:val="28"/>
          <w:szCs w:val="28"/>
          <w:lang w:eastAsia="en-US"/>
        </w:rPr>
        <w:t xml:space="preserve"> за взаимодействие с органами местного самоуправления, ОВД, прокуратурой, судом;  </w:t>
      </w:r>
    </w:p>
    <w:p w:rsidR="004A73E2" w:rsidRPr="00A302DE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Панченко Т.П.–</w:t>
      </w:r>
      <w:r w:rsidRPr="00A302DE">
        <w:rPr>
          <w:sz w:val="28"/>
          <w:szCs w:val="28"/>
          <w:lang w:eastAsia="en-US"/>
        </w:rPr>
        <w:t xml:space="preserve"> за работу с представителями кандидатов, общественных организаций, политических партий, средств массовой информации;</w:t>
      </w:r>
    </w:p>
    <w:p w:rsidR="004A73E2" w:rsidRPr="00A302DE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Салтовского Г.Г. –</w:t>
      </w:r>
      <w:r w:rsidRPr="00A302DE">
        <w:rPr>
          <w:sz w:val="28"/>
          <w:szCs w:val="28"/>
          <w:lang w:eastAsia="en-US"/>
        </w:rPr>
        <w:t xml:space="preserve"> за обеспечением работы транспорта, связи, электроснабжения, видеонаблюдением в УИК, ТИК; </w:t>
      </w:r>
    </w:p>
    <w:p w:rsidR="004A73E2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Красюкову Е.А., Мельникову М.Н.</w:t>
      </w:r>
      <w:r w:rsidRPr="00A302DE">
        <w:rPr>
          <w:sz w:val="28"/>
          <w:szCs w:val="28"/>
          <w:lang w:eastAsia="en-US"/>
        </w:rPr>
        <w:t>– по контролю за заполнение увеличенной формы сводной таблицы участковыми избирательными комиссиями</w:t>
      </w:r>
      <w:bookmarkStart w:id="0" w:name="_GoBack"/>
      <w:bookmarkEnd w:id="0"/>
      <w:r w:rsidRPr="00A302DE">
        <w:rPr>
          <w:sz w:val="28"/>
          <w:szCs w:val="28"/>
          <w:lang w:eastAsia="en-US"/>
        </w:rPr>
        <w:t xml:space="preserve"> в УИК, ТИК. </w:t>
      </w:r>
    </w:p>
    <w:p w:rsidR="004A73E2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Салтовского Г.Г., Ляшенко М.И., Заруднева С.Н. – за ввод данных первых экземпляров протоколов УИК ТВ ГАС «Выборы»,</w:t>
      </w:r>
    </w:p>
    <w:p w:rsidR="004A73E2" w:rsidRPr="00A302DE" w:rsidRDefault="004A73E2" w:rsidP="00A302DE">
      <w:pPr>
        <w:pStyle w:val="ListParagraph"/>
        <w:spacing w:line="360" w:lineRule="auto"/>
        <w:ind w:left="993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</w:p>
    <w:p w:rsidR="004A73E2" w:rsidRPr="00A302DE" w:rsidRDefault="004A73E2" w:rsidP="00A302DE">
      <w:pPr>
        <w:pStyle w:val="ListParagraph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A302DE">
        <w:rPr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  <w:lang w:eastAsia="en-US"/>
        </w:rPr>
        <w:t xml:space="preserve">Зимовниковского района </w:t>
      </w:r>
      <w:r w:rsidRPr="00A302DE">
        <w:rPr>
          <w:sz w:val="28"/>
          <w:szCs w:val="28"/>
        </w:rPr>
        <w:t>Абрамович Л.В.</w:t>
      </w:r>
    </w:p>
    <w:p w:rsidR="004A73E2" w:rsidRPr="00A302DE" w:rsidRDefault="004A73E2" w:rsidP="00DA340F">
      <w:pPr>
        <w:spacing w:line="360" w:lineRule="auto"/>
        <w:jc w:val="both"/>
        <w:rPr>
          <w:sz w:val="28"/>
          <w:szCs w:val="28"/>
        </w:rPr>
      </w:pPr>
    </w:p>
    <w:p w:rsidR="004A73E2" w:rsidRDefault="004A73E2" w:rsidP="00DA340F">
      <w:pPr>
        <w:spacing w:line="360" w:lineRule="auto"/>
        <w:jc w:val="both"/>
        <w:rPr>
          <w:sz w:val="28"/>
          <w:szCs w:val="28"/>
        </w:rPr>
      </w:pPr>
    </w:p>
    <w:p w:rsidR="004A73E2" w:rsidRDefault="004A73E2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Т.П. Панченко</w:t>
      </w:r>
    </w:p>
    <w:p w:rsidR="004A73E2" w:rsidRDefault="004A73E2" w:rsidP="00DA340F">
      <w:pPr>
        <w:spacing w:line="360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4A73E2" w:rsidRDefault="004A73E2"/>
    <w:sectPr w:rsidR="004A73E2" w:rsidSect="00BD7E45">
      <w:pgSz w:w="11907" w:h="16840"/>
      <w:pgMar w:top="1134" w:right="851" w:bottom="1134" w:left="1701" w:header="397" w:footer="39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E777D"/>
    <w:multiLevelType w:val="hybridMultilevel"/>
    <w:tmpl w:val="0E1A49B0"/>
    <w:lvl w:ilvl="0" w:tplc="112E521A">
      <w:start w:val="1"/>
      <w:numFmt w:val="decimal"/>
      <w:lvlText w:val="%1."/>
      <w:lvlJc w:val="left"/>
      <w:pPr>
        <w:ind w:left="930" w:hanging="5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70467F30"/>
    <w:multiLevelType w:val="hybridMultilevel"/>
    <w:tmpl w:val="644A04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40F"/>
    <w:rsid w:val="000A4AAE"/>
    <w:rsid w:val="000B0644"/>
    <w:rsid w:val="000F7EA9"/>
    <w:rsid w:val="001E5031"/>
    <w:rsid w:val="00232FAA"/>
    <w:rsid w:val="0029163F"/>
    <w:rsid w:val="002B66AA"/>
    <w:rsid w:val="003D3C0F"/>
    <w:rsid w:val="003E3A22"/>
    <w:rsid w:val="003F57FA"/>
    <w:rsid w:val="00474AB6"/>
    <w:rsid w:val="00496019"/>
    <w:rsid w:val="004A73E2"/>
    <w:rsid w:val="0056417C"/>
    <w:rsid w:val="00570B25"/>
    <w:rsid w:val="00667E21"/>
    <w:rsid w:val="009222D2"/>
    <w:rsid w:val="00995416"/>
    <w:rsid w:val="009B579C"/>
    <w:rsid w:val="00A20898"/>
    <w:rsid w:val="00A302DE"/>
    <w:rsid w:val="00A57503"/>
    <w:rsid w:val="00A939F9"/>
    <w:rsid w:val="00AC592F"/>
    <w:rsid w:val="00AD4171"/>
    <w:rsid w:val="00AF061A"/>
    <w:rsid w:val="00B855F2"/>
    <w:rsid w:val="00BA7806"/>
    <w:rsid w:val="00BD7E45"/>
    <w:rsid w:val="00C16D71"/>
    <w:rsid w:val="00D01EF4"/>
    <w:rsid w:val="00D06F92"/>
    <w:rsid w:val="00DA340F"/>
    <w:rsid w:val="00DC3ED4"/>
    <w:rsid w:val="00E045A8"/>
    <w:rsid w:val="00E657EF"/>
    <w:rsid w:val="00FE148C"/>
    <w:rsid w:val="00FF1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40F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A34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340F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A340F"/>
    <w:rPr>
      <w:rFonts w:ascii="Calibri" w:hAnsi="Calibri" w:cs="Times New Roman"/>
    </w:rPr>
  </w:style>
  <w:style w:type="paragraph" w:styleId="ListParagraph">
    <w:name w:val="List Paragraph"/>
    <w:basedOn w:val="Normal"/>
    <w:uiPriority w:val="99"/>
    <w:qFormat/>
    <w:rsid w:val="00DA34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303</Words>
  <Characters>1731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10</cp:revision>
  <cp:lastPrinted>2020-09-09T05:18:00Z</cp:lastPrinted>
  <dcterms:created xsi:type="dcterms:W3CDTF">2018-09-05T06:08:00Z</dcterms:created>
  <dcterms:modified xsi:type="dcterms:W3CDTF">2020-09-10T10:42:00Z</dcterms:modified>
</cp:coreProperties>
</file>